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D5B70" w14:textId="77777777" w:rsidR="00165157" w:rsidRPr="00D60DBF" w:rsidRDefault="00165157" w:rsidP="00165157">
      <w:pPr>
        <w:pStyle w:val="Title"/>
      </w:pPr>
      <w:r w:rsidRPr="00D60DBF">
        <w:t>BIBLIOGRAPHY</w:t>
      </w:r>
    </w:p>
    <w:p w14:paraId="00A9A3D2" w14:textId="77777777" w:rsidR="00165157" w:rsidRPr="00D60DBF" w:rsidRDefault="00165157" w:rsidP="00165157"/>
    <w:p w14:paraId="06FE5163" w14:textId="77777777" w:rsidR="00165157" w:rsidRPr="00D60DBF" w:rsidRDefault="00165157" w:rsidP="00165157">
      <w:proofErr w:type="gramStart"/>
      <w:r w:rsidRPr="00D60DBF">
        <w:t>American Psychiatric Association.</w:t>
      </w:r>
      <w:proofErr w:type="gramEnd"/>
      <w:r w:rsidRPr="00D60DBF">
        <w:t xml:space="preserve"> (2000). </w:t>
      </w:r>
      <w:r w:rsidRPr="00D60DBF">
        <w:rPr>
          <w:i/>
        </w:rPr>
        <w:t>Diagnostic and statistical manual of mental disorders: DSM-IV-T</w:t>
      </w:r>
      <w:r w:rsidRPr="00D60DBF">
        <w:t>R. Washington, DC: American Psychiatric Pres.</w:t>
      </w:r>
    </w:p>
    <w:p w14:paraId="6584E8E1" w14:textId="77777777" w:rsidR="00165157" w:rsidRPr="00D60DBF" w:rsidRDefault="00165157" w:rsidP="00165157"/>
    <w:p w14:paraId="36E6E1A2" w14:textId="77777777" w:rsidR="00165157" w:rsidRPr="00D60DBF" w:rsidRDefault="00165157" w:rsidP="00165157">
      <w:r w:rsidRPr="00D60DBF">
        <w:t xml:space="preserve">Ahmad, Munir (2007). Interpreting communities: Lawyering across language differences. </w:t>
      </w:r>
      <w:r w:rsidRPr="00D60DBF">
        <w:rPr>
          <w:i/>
        </w:rPr>
        <w:t xml:space="preserve">UCLA Law Review, </w:t>
      </w:r>
      <w:r w:rsidRPr="00D60DBF">
        <w:t>54:999-1086.</w:t>
      </w:r>
    </w:p>
    <w:p w14:paraId="526AD692" w14:textId="77777777" w:rsidR="00165157" w:rsidRPr="00D60DBF" w:rsidRDefault="00165157" w:rsidP="00165157"/>
    <w:p w14:paraId="67B68D42" w14:textId="77777777" w:rsidR="00165157" w:rsidRPr="00D60DBF" w:rsidRDefault="00165157" w:rsidP="00165157">
      <w:proofErr w:type="spellStart"/>
      <w:r w:rsidRPr="00D60DBF">
        <w:t>Akinsulure</w:t>
      </w:r>
      <w:proofErr w:type="spellEnd"/>
      <w:r w:rsidRPr="00D60DBF">
        <w:t xml:space="preserve">-Smith, A. M. (2007). </w:t>
      </w:r>
      <w:proofErr w:type="gramStart"/>
      <w:r w:rsidRPr="00D60DBF">
        <w:t>The use of interpreters with survivors of torture, war, and refugee trauma.</w:t>
      </w:r>
      <w:proofErr w:type="gramEnd"/>
      <w:r w:rsidRPr="00D60DBF">
        <w:t xml:space="preserve"> E. Smith, A. S. Keller, &amp; D. W. </w:t>
      </w:r>
      <w:proofErr w:type="spellStart"/>
      <w:r w:rsidRPr="00D60DBF">
        <w:t>Lhewa</w:t>
      </w:r>
      <w:proofErr w:type="spellEnd"/>
      <w:r w:rsidRPr="00D60DBF">
        <w:t xml:space="preserve"> (Eds.), </w:t>
      </w:r>
      <w:r w:rsidRPr="00D60DBF">
        <w:rPr>
          <w:i/>
        </w:rPr>
        <w:t>“</w:t>
      </w:r>
      <w:r w:rsidRPr="00D60DBF">
        <w:rPr>
          <w:i/>
          <w:iCs/>
        </w:rPr>
        <w:t>…Like a Refugee Camp on First Avenue”: Insights and Experiences from the Bellevue/NYU Program for Survivors of Torture</w:t>
      </w:r>
      <w:r w:rsidRPr="00D60DBF">
        <w:t xml:space="preserve"> (pp.83-105), New York City: Bellevue/NYU Program for Survivors of Torture.</w:t>
      </w:r>
    </w:p>
    <w:p w14:paraId="6155FE3B" w14:textId="77777777" w:rsidR="00165157" w:rsidRPr="00D60DBF" w:rsidRDefault="00165157" w:rsidP="00165157"/>
    <w:p w14:paraId="3B0714CC" w14:textId="77777777" w:rsidR="00165157" w:rsidRPr="00D60DBF" w:rsidRDefault="00165157" w:rsidP="00165157">
      <w:r w:rsidRPr="00D60DBF">
        <w:t xml:space="preserve">Baker, R. (1992). Psychological consequences for tortured refugees seeking asylum and refugee status in Europe. In: </w:t>
      </w:r>
      <w:proofErr w:type="spellStart"/>
      <w:r w:rsidRPr="00D60DBF">
        <w:t>Basoglu</w:t>
      </w:r>
      <w:proofErr w:type="spellEnd"/>
      <w:r w:rsidRPr="00D60DBF">
        <w:t xml:space="preserve">, M., ed. </w:t>
      </w:r>
      <w:r w:rsidRPr="00D60DBF">
        <w:rPr>
          <w:i/>
        </w:rPr>
        <w:t xml:space="preserve">Torture and Its Consequences: Current Treatment Approaches </w:t>
      </w:r>
      <w:r w:rsidRPr="00D60DBF">
        <w:t>(pp. 83-101)</w:t>
      </w:r>
      <w:r w:rsidRPr="00D60DBF">
        <w:rPr>
          <w:i/>
        </w:rPr>
        <w:t xml:space="preserve">. </w:t>
      </w:r>
      <w:r w:rsidRPr="00D60DBF">
        <w:t>Cambridge, England: Cambridge University Press.</w:t>
      </w:r>
    </w:p>
    <w:p w14:paraId="19B59726" w14:textId="77777777" w:rsidR="00165157" w:rsidRPr="00D60DBF" w:rsidRDefault="00165157" w:rsidP="00165157"/>
    <w:p w14:paraId="667459C1" w14:textId="77777777" w:rsidR="00165157" w:rsidRPr="00D60DBF" w:rsidRDefault="00165157" w:rsidP="00165157">
      <w:r w:rsidRPr="00D60DBF">
        <w:t>Bambaren-Call, AnaMaria, Bancroft, Marjory, Goodfriend-Koven, Nora, Hanscom, Karen, Kelly, Nataly, Lewis, Virginia, Roat, Cynthia, Robinson, Liliya and Rubio-Fitzpatrick, Lourdes (2012</w:t>
      </w:r>
      <w:r>
        <w:t>)</w:t>
      </w:r>
      <w:r w:rsidRPr="00D60DBF">
        <w:t xml:space="preserve">. </w:t>
      </w:r>
      <w:r w:rsidRPr="00D60DBF">
        <w:rPr>
          <w:i/>
        </w:rPr>
        <w:t xml:space="preserve">Interpreting Compassion: A Needs Assessment Report on Interpreting for Survivors of Torture, War Trauma and Sexual Violence. </w:t>
      </w:r>
      <w:r w:rsidRPr="00D60DBF">
        <w:t>Columbia, MD: The Voice of Love.</w:t>
      </w:r>
    </w:p>
    <w:p w14:paraId="18A42FDC" w14:textId="77777777" w:rsidR="00165157" w:rsidRPr="00D60DBF" w:rsidRDefault="00165157" w:rsidP="00165157">
      <w:pPr>
        <w:rPr>
          <w:color w:val="FF0000"/>
        </w:rPr>
      </w:pPr>
    </w:p>
    <w:p w14:paraId="6DCCD03A" w14:textId="77777777" w:rsidR="00165157" w:rsidRPr="00D60DBF" w:rsidRDefault="00165157" w:rsidP="00165157">
      <w:r w:rsidRPr="00D60DBF">
        <w:rPr>
          <w:color w:val="000000"/>
        </w:rPr>
        <w:t xml:space="preserve">Bancroft, Marjory (2005). </w:t>
      </w:r>
      <w:r w:rsidRPr="00D60DBF">
        <w:rPr>
          <w:i/>
        </w:rPr>
        <w:t xml:space="preserve">The Interpreter's World Tour:  An Environmental Scan of Standards of Practice for Interpreters.  </w:t>
      </w:r>
      <w:r w:rsidRPr="00D60DBF">
        <w:t>Menlo Park, CA:  California Endowment (2005).</w:t>
      </w:r>
    </w:p>
    <w:p w14:paraId="655D41F2" w14:textId="77777777" w:rsidR="00165157" w:rsidRPr="00D60DBF" w:rsidRDefault="00165157" w:rsidP="00165157"/>
    <w:p w14:paraId="45B7CAF0" w14:textId="77777777" w:rsidR="00165157" w:rsidRPr="00D05260" w:rsidRDefault="00D03DCA" w:rsidP="00165157">
      <w:hyperlink r:id="rId5" w:history="1">
        <w:proofErr w:type="spellStart"/>
        <w:r w:rsidR="00165157" w:rsidRPr="00D05260">
          <w:rPr>
            <w:rStyle w:val="Hyperlink"/>
            <w:color w:val="auto"/>
            <w:u w:val="none"/>
          </w:rPr>
          <w:t>Başoğlu</w:t>
        </w:r>
        <w:proofErr w:type="spellEnd"/>
        <w:r w:rsidR="00165157" w:rsidRPr="00D05260">
          <w:rPr>
            <w:rStyle w:val="Hyperlink"/>
            <w:color w:val="auto"/>
            <w:u w:val="none"/>
          </w:rPr>
          <w:t xml:space="preserve"> M</w:t>
        </w:r>
      </w:hyperlink>
      <w:r w:rsidR="00165157" w:rsidRPr="00D05260">
        <w:t xml:space="preserve">, </w:t>
      </w:r>
      <w:hyperlink r:id="rId6" w:history="1">
        <w:proofErr w:type="spellStart"/>
        <w:r w:rsidR="00165157" w:rsidRPr="00D05260">
          <w:rPr>
            <w:rStyle w:val="Hyperlink"/>
            <w:color w:val="auto"/>
            <w:u w:val="none"/>
          </w:rPr>
          <w:t>Mineka</w:t>
        </w:r>
        <w:proofErr w:type="spellEnd"/>
        <w:r w:rsidR="00165157" w:rsidRPr="00D05260">
          <w:rPr>
            <w:rStyle w:val="Hyperlink"/>
            <w:color w:val="auto"/>
            <w:u w:val="none"/>
          </w:rPr>
          <w:t xml:space="preserve"> S</w:t>
        </w:r>
      </w:hyperlink>
      <w:r w:rsidR="00165157" w:rsidRPr="00D05260">
        <w:t xml:space="preserve">, </w:t>
      </w:r>
      <w:hyperlink r:id="rId7" w:history="1">
        <w:proofErr w:type="spellStart"/>
        <w:r w:rsidR="00165157" w:rsidRPr="00D05260">
          <w:rPr>
            <w:rStyle w:val="Hyperlink"/>
            <w:color w:val="auto"/>
            <w:u w:val="none"/>
          </w:rPr>
          <w:t>Paker</w:t>
        </w:r>
        <w:proofErr w:type="spellEnd"/>
        <w:r w:rsidR="00165157" w:rsidRPr="00D05260">
          <w:rPr>
            <w:rStyle w:val="Hyperlink"/>
            <w:color w:val="auto"/>
            <w:u w:val="none"/>
          </w:rPr>
          <w:t xml:space="preserve"> M</w:t>
        </w:r>
      </w:hyperlink>
      <w:r w:rsidR="00165157" w:rsidRPr="00D05260">
        <w:t xml:space="preserve">, </w:t>
      </w:r>
      <w:hyperlink r:id="rId8" w:history="1">
        <w:r w:rsidR="00165157" w:rsidRPr="00D05260">
          <w:rPr>
            <w:rStyle w:val="Hyperlink"/>
            <w:color w:val="auto"/>
            <w:u w:val="none"/>
          </w:rPr>
          <w:t>Aker T</w:t>
        </w:r>
      </w:hyperlink>
      <w:r w:rsidR="00165157" w:rsidRPr="00D05260">
        <w:t xml:space="preserve">, </w:t>
      </w:r>
      <w:hyperlink r:id="rId9" w:history="1">
        <w:proofErr w:type="spellStart"/>
        <w:r w:rsidR="00165157" w:rsidRPr="00D05260">
          <w:rPr>
            <w:rStyle w:val="Hyperlink"/>
            <w:color w:val="auto"/>
            <w:u w:val="none"/>
          </w:rPr>
          <w:t>Livanou</w:t>
        </w:r>
        <w:proofErr w:type="spellEnd"/>
        <w:r w:rsidR="00165157" w:rsidRPr="00D05260">
          <w:rPr>
            <w:rStyle w:val="Hyperlink"/>
            <w:color w:val="auto"/>
            <w:u w:val="none"/>
          </w:rPr>
          <w:t xml:space="preserve"> M</w:t>
        </w:r>
      </w:hyperlink>
      <w:r w:rsidR="00D05260">
        <w:t xml:space="preserve"> and </w:t>
      </w:r>
      <w:hyperlink r:id="rId10" w:history="1">
        <w:proofErr w:type="spellStart"/>
        <w:r w:rsidR="00165157" w:rsidRPr="00D05260">
          <w:rPr>
            <w:rStyle w:val="Hyperlink"/>
            <w:color w:val="auto"/>
            <w:u w:val="none"/>
          </w:rPr>
          <w:t>Gök</w:t>
        </w:r>
        <w:proofErr w:type="spellEnd"/>
        <w:r w:rsidR="00165157" w:rsidRPr="00D05260">
          <w:rPr>
            <w:rStyle w:val="Hyperlink"/>
            <w:color w:val="auto"/>
            <w:u w:val="none"/>
          </w:rPr>
          <w:t xml:space="preserve"> S</w:t>
        </w:r>
      </w:hyperlink>
      <w:r w:rsidR="00165157" w:rsidRPr="00D05260">
        <w:t xml:space="preserve">.(1997). </w:t>
      </w:r>
      <w:proofErr w:type="gramStart"/>
      <w:r w:rsidR="00165157" w:rsidRPr="00D05260">
        <w:t>Psychological preparedness for trauma as a protective factor in survivors of torture.</w:t>
      </w:r>
      <w:proofErr w:type="gramEnd"/>
      <w:r w:rsidR="00165157" w:rsidRPr="00D05260">
        <w:t xml:space="preserve">  </w:t>
      </w:r>
      <w:r w:rsidR="00165157" w:rsidRPr="00D05260">
        <w:rPr>
          <w:i/>
        </w:rPr>
        <w:t>Psychological Medicine</w:t>
      </w:r>
      <w:r w:rsidR="00165157" w:rsidRPr="00D05260">
        <w:t xml:space="preserve">. 27(6): 1421-1433. </w:t>
      </w:r>
    </w:p>
    <w:p w14:paraId="36F133DA" w14:textId="77777777" w:rsidR="00165157" w:rsidRPr="00D05260" w:rsidRDefault="00165157" w:rsidP="00165157"/>
    <w:p w14:paraId="5E5F03CA" w14:textId="77777777" w:rsidR="00165157" w:rsidRPr="00D05260" w:rsidRDefault="00D03DCA" w:rsidP="00165157">
      <w:hyperlink r:id="rId11" w:history="1">
        <w:proofErr w:type="spellStart"/>
        <w:r w:rsidR="00165157" w:rsidRPr="00D05260">
          <w:rPr>
            <w:rStyle w:val="Hyperlink"/>
            <w:color w:val="auto"/>
            <w:u w:val="none"/>
          </w:rPr>
          <w:t>Başoğlu</w:t>
        </w:r>
        <w:proofErr w:type="spellEnd"/>
        <w:r w:rsidR="00165157" w:rsidRPr="00D05260">
          <w:rPr>
            <w:rStyle w:val="Hyperlink"/>
            <w:color w:val="auto"/>
            <w:u w:val="none"/>
          </w:rPr>
          <w:t xml:space="preserve"> M</w:t>
        </w:r>
      </w:hyperlink>
      <w:r w:rsidR="00165157" w:rsidRPr="00D05260">
        <w:t xml:space="preserve">, </w:t>
      </w:r>
      <w:hyperlink r:id="rId12" w:history="1">
        <w:proofErr w:type="spellStart"/>
        <w:r w:rsidR="00165157" w:rsidRPr="00D05260">
          <w:rPr>
            <w:rStyle w:val="Hyperlink"/>
            <w:color w:val="auto"/>
            <w:u w:val="none"/>
          </w:rPr>
          <w:t>Paker</w:t>
        </w:r>
        <w:proofErr w:type="spellEnd"/>
        <w:r w:rsidR="00165157" w:rsidRPr="00D05260">
          <w:rPr>
            <w:rStyle w:val="Hyperlink"/>
            <w:color w:val="auto"/>
            <w:u w:val="none"/>
          </w:rPr>
          <w:t xml:space="preserve"> M</w:t>
        </w:r>
      </w:hyperlink>
      <w:r w:rsidR="00165157" w:rsidRPr="00D05260">
        <w:t xml:space="preserve">, </w:t>
      </w:r>
      <w:hyperlink r:id="rId13" w:history="1">
        <w:proofErr w:type="spellStart"/>
        <w:r w:rsidR="00165157" w:rsidRPr="00D05260">
          <w:rPr>
            <w:rStyle w:val="Hyperlink"/>
            <w:color w:val="auto"/>
            <w:u w:val="none"/>
          </w:rPr>
          <w:t>Ozmen</w:t>
        </w:r>
        <w:proofErr w:type="spellEnd"/>
        <w:r w:rsidR="00165157" w:rsidRPr="00D05260">
          <w:rPr>
            <w:rStyle w:val="Hyperlink"/>
            <w:color w:val="auto"/>
            <w:u w:val="none"/>
          </w:rPr>
          <w:t xml:space="preserve"> E</w:t>
        </w:r>
      </w:hyperlink>
      <w:r w:rsidR="00165157" w:rsidRPr="00D05260">
        <w:t xml:space="preserve">, </w:t>
      </w:r>
      <w:hyperlink r:id="rId14" w:history="1">
        <w:proofErr w:type="spellStart"/>
        <w:r w:rsidR="00165157" w:rsidRPr="00D05260">
          <w:rPr>
            <w:rStyle w:val="Hyperlink"/>
            <w:color w:val="auto"/>
            <w:u w:val="none"/>
          </w:rPr>
          <w:t>Taşdemir</w:t>
        </w:r>
        <w:proofErr w:type="spellEnd"/>
        <w:r w:rsidR="00165157" w:rsidRPr="00D05260">
          <w:rPr>
            <w:rStyle w:val="Hyperlink"/>
            <w:color w:val="auto"/>
            <w:u w:val="none"/>
          </w:rPr>
          <w:t xml:space="preserve"> O</w:t>
        </w:r>
      </w:hyperlink>
      <w:r w:rsidR="00D05260">
        <w:t xml:space="preserve"> and</w:t>
      </w:r>
      <w:r w:rsidR="00165157" w:rsidRPr="00D05260">
        <w:t xml:space="preserve"> </w:t>
      </w:r>
      <w:hyperlink r:id="rId15" w:history="1">
        <w:proofErr w:type="spellStart"/>
        <w:r w:rsidR="00165157" w:rsidRPr="00D05260">
          <w:rPr>
            <w:rStyle w:val="Hyperlink"/>
            <w:color w:val="auto"/>
            <w:u w:val="none"/>
          </w:rPr>
          <w:t>Sahin</w:t>
        </w:r>
        <w:proofErr w:type="spellEnd"/>
        <w:r w:rsidR="00165157" w:rsidRPr="00D05260">
          <w:rPr>
            <w:rStyle w:val="Hyperlink"/>
            <w:color w:val="auto"/>
            <w:u w:val="none"/>
          </w:rPr>
          <w:t xml:space="preserve"> D</w:t>
        </w:r>
      </w:hyperlink>
      <w:r w:rsidR="00165157" w:rsidRPr="00D05260">
        <w:t xml:space="preserve">.(1994a). Factors related to long-term traumatic stress responses in survivors of torture in Turkey. </w:t>
      </w:r>
      <w:r w:rsidR="00165157" w:rsidRPr="00D05260">
        <w:rPr>
          <w:i/>
        </w:rPr>
        <w:t>JAMA</w:t>
      </w:r>
      <w:r w:rsidR="00165157" w:rsidRPr="00D05260">
        <w:t xml:space="preserve">. 272(5): 357-363. </w:t>
      </w:r>
    </w:p>
    <w:p w14:paraId="7E21552A" w14:textId="77777777" w:rsidR="00165157" w:rsidRPr="00D05260" w:rsidRDefault="00165157" w:rsidP="00165157"/>
    <w:p w14:paraId="5FCD24F7" w14:textId="77777777" w:rsidR="00165157" w:rsidRPr="00D05260" w:rsidRDefault="00D03DCA" w:rsidP="00165157">
      <w:hyperlink r:id="rId16" w:history="1">
        <w:proofErr w:type="spellStart"/>
        <w:r w:rsidR="00165157" w:rsidRPr="00D05260">
          <w:rPr>
            <w:rStyle w:val="Hyperlink"/>
            <w:color w:val="auto"/>
            <w:u w:val="none"/>
          </w:rPr>
          <w:t>Başoğlu</w:t>
        </w:r>
        <w:proofErr w:type="spellEnd"/>
        <w:r w:rsidR="00165157" w:rsidRPr="00D05260">
          <w:rPr>
            <w:rStyle w:val="Hyperlink"/>
            <w:color w:val="auto"/>
            <w:u w:val="none"/>
          </w:rPr>
          <w:t xml:space="preserve"> M</w:t>
        </w:r>
      </w:hyperlink>
      <w:r w:rsidR="00165157" w:rsidRPr="00D05260">
        <w:t xml:space="preserve">, </w:t>
      </w:r>
      <w:hyperlink r:id="rId17" w:history="1">
        <w:proofErr w:type="spellStart"/>
        <w:r w:rsidR="00165157" w:rsidRPr="00D05260">
          <w:rPr>
            <w:rStyle w:val="Hyperlink"/>
            <w:color w:val="auto"/>
            <w:u w:val="none"/>
          </w:rPr>
          <w:t>Paker</w:t>
        </w:r>
        <w:proofErr w:type="spellEnd"/>
        <w:r w:rsidR="00165157" w:rsidRPr="00D05260">
          <w:rPr>
            <w:rStyle w:val="Hyperlink"/>
            <w:color w:val="auto"/>
            <w:u w:val="none"/>
          </w:rPr>
          <w:t xml:space="preserve"> M</w:t>
        </w:r>
      </w:hyperlink>
      <w:r w:rsidR="00165157" w:rsidRPr="00D05260">
        <w:t xml:space="preserve">, </w:t>
      </w:r>
      <w:hyperlink r:id="rId18" w:history="1">
        <w:proofErr w:type="spellStart"/>
        <w:r w:rsidR="00165157" w:rsidRPr="00D05260">
          <w:rPr>
            <w:rStyle w:val="Hyperlink"/>
            <w:color w:val="auto"/>
            <w:u w:val="none"/>
          </w:rPr>
          <w:t>Paker</w:t>
        </w:r>
        <w:proofErr w:type="spellEnd"/>
        <w:r w:rsidR="00165157" w:rsidRPr="00D05260">
          <w:rPr>
            <w:rStyle w:val="Hyperlink"/>
            <w:color w:val="auto"/>
            <w:u w:val="none"/>
          </w:rPr>
          <w:t xml:space="preserve"> O</w:t>
        </w:r>
      </w:hyperlink>
      <w:r w:rsidR="00165157" w:rsidRPr="00D05260">
        <w:t xml:space="preserve">, </w:t>
      </w:r>
      <w:hyperlink r:id="rId19" w:history="1">
        <w:proofErr w:type="spellStart"/>
        <w:r w:rsidR="00165157" w:rsidRPr="00D05260">
          <w:rPr>
            <w:rStyle w:val="Hyperlink"/>
            <w:color w:val="auto"/>
            <w:u w:val="none"/>
          </w:rPr>
          <w:t>Ozmen</w:t>
        </w:r>
        <w:proofErr w:type="spellEnd"/>
        <w:r w:rsidR="00165157" w:rsidRPr="00D05260">
          <w:rPr>
            <w:rStyle w:val="Hyperlink"/>
            <w:color w:val="auto"/>
            <w:u w:val="none"/>
          </w:rPr>
          <w:t xml:space="preserve"> E</w:t>
        </w:r>
      </w:hyperlink>
      <w:r w:rsidR="00165157" w:rsidRPr="00D05260">
        <w:t xml:space="preserve">, </w:t>
      </w:r>
      <w:hyperlink r:id="rId20" w:history="1">
        <w:r w:rsidR="00165157" w:rsidRPr="00D05260">
          <w:rPr>
            <w:rStyle w:val="Hyperlink"/>
            <w:color w:val="auto"/>
            <w:u w:val="none"/>
          </w:rPr>
          <w:t>Marks I</w:t>
        </w:r>
      </w:hyperlink>
      <w:r w:rsidR="00165157" w:rsidRPr="00D05260">
        <w:t xml:space="preserve">, </w:t>
      </w:r>
      <w:hyperlink r:id="rId21" w:history="1">
        <w:proofErr w:type="spellStart"/>
        <w:r w:rsidR="00165157" w:rsidRPr="00D05260">
          <w:rPr>
            <w:rStyle w:val="Hyperlink"/>
            <w:color w:val="auto"/>
            <w:u w:val="none"/>
          </w:rPr>
          <w:t>Incesu</w:t>
        </w:r>
        <w:proofErr w:type="spellEnd"/>
        <w:r w:rsidR="00165157" w:rsidRPr="00D05260">
          <w:rPr>
            <w:rStyle w:val="Hyperlink"/>
            <w:color w:val="auto"/>
            <w:u w:val="none"/>
          </w:rPr>
          <w:t xml:space="preserve"> C</w:t>
        </w:r>
      </w:hyperlink>
      <w:r w:rsidR="00165157" w:rsidRPr="00D05260">
        <w:t xml:space="preserve">, </w:t>
      </w:r>
      <w:hyperlink r:id="rId22" w:history="1">
        <w:proofErr w:type="spellStart"/>
        <w:r w:rsidR="00165157" w:rsidRPr="00D05260">
          <w:rPr>
            <w:rStyle w:val="Hyperlink"/>
            <w:color w:val="auto"/>
            <w:u w:val="none"/>
          </w:rPr>
          <w:t>Sahin</w:t>
        </w:r>
        <w:proofErr w:type="spellEnd"/>
        <w:r w:rsidR="00165157" w:rsidRPr="00D05260">
          <w:rPr>
            <w:rStyle w:val="Hyperlink"/>
            <w:color w:val="auto"/>
            <w:u w:val="none"/>
          </w:rPr>
          <w:t xml:space="preserve"> D</w:t>
        </w:r>
      </w:hyperlink>
      <w:r w:rsidR="00D05260">
        <w:t xml:space="preserve"> and </w:t>
      </w:r>
      <w:hyperlink r:id="rId23" w:history="1">
        <w:proofErr w:type="spellStart"/>
        <w:r w:rsidR="00165157" w:rsidRPr="00D05260">
          <w:rPr>
            <w:rStyle w:val="Hyperlink"/>
            <w:color w:val="auto"/>
            <w:u w:val="none"/>
          </w:rPr>
          <w:t>Sarimurat</w:t>
        </w:r>
        <w:proofErr w:type="spellEnd"/>
        <w:r w:rsidR="00165157" w:rsidRPr="00D05260">
          <w:rPr>
            <w:rStyle w:val="Hyperlink"/>
            <w:color w:val="auto"/>
            <w:u w:val="none"/>
          </w:rPr>
          <w:t xml:space="preserve"> N</w:t>
        </w:r>
      </w:hyperlink>
      <w:r w:rsidR="00165157" w:rsidRPr="00D05260">
        <w:rPr>
          <w:b/>
        </w:rPr>
        <w:t xml:space="preserve">. </w:t>
      </w:r>
      <w:r w:rsidR="00165157" w:rsidRPr="00D05260">
        <w:t>(1994b).</w:t>
      </w:r>
      <w:r w:rsidR="00165157" w:rsidRPr="00D05260">
        <w:rPr>
          <w:b/>
        </w:rPr>
        <w:t xml:space="preserve"> </w:t>
      </w:r>
      <w:r w:rsidR="00165157" w:rsidRPr="00D05260">
        <w:t xml:space="preserve">Psychological effects of torture: a comparison of tortured with </w:t>
      </w:r>
      <w:proofErr w:type="spellStart"/>
      <w:r w:rsidR="00165157" w:rsidRPr="00D05260">
        <w:t>nontortured</w:t>
      </w:r>
      <w:proofErr w:type="spellEnd"/>
      <w:r w:rsidR="00165157" w:rsidRPr="00D05260">
        <w:t xml:space="preserve"> political activists in Turkey.  </w:t>
      </w:r>
      <w:proofErr w:type="gramStart"/>
      <w:r w:rsidR="00165157" w:rsidRPr="00D05260">
        <w:rPr>
          <w:i/>
        </w:rPr>
        <w:t>American Journal of Psychiatry</w:t>
      </w:r>
      <w:r w:rsidR="00165157" w:rsidRPr="00D05260">
        <w:t>.</w:t>
      </w:r>
      <w:proofErr w:type="gramEnd"/>
      <w:r w:rsidR="00165157" w:rsidRPr="00D05260">
        <w:t xml:space="preserve"> 151(1): 76-81.</w:t>
      </w:r>
    </w:p>
    <w:p w14:paraId="5C10098C" w14:textId="77777777" w:rsidR="00165157" w:rsidRPr="00D60DBF" w:rsidRDefault="00165157" w:rsidP="00165157"/>
    <w:p w14:paraId="6E4B1653" w14:textId="77777777" w:rsidR="00165157" w:rsidRPr="00D60DBF" w:rsidRDefault="00165157" w:rsidP="00165157">
      <w:r w:rsidRPr="00D60DBF">
        <w:t xml:space="preserve">Becker, Rise and Bowles, Robin (2001). Stuck in the middle: Debriefing for interpreters.  NSW Australia: website of STARTTS (NSW Service for the Treatment and Rehabilitation of Torture and Trauma Survivors). </w:t>
      </w:r>
      <w:hyperlink r:id="rId24" w:history="1">
        <w:r w:rsidRPr="00D60DBF">
          <w:rPr>
            <w:rStyle w:val="Hyperlink"/>
          </w:rPr>
          <w:t>http://www.startts.org.au/default.aspx?id=292</w:t>
        </w:r>
      </w:hyperlink>
    </w:p>
    <w:p w14:paraId="51A45F85" w14:textId="77777777" w:rsidR="00165157" w:rsidRPr="00D60DBF" w:rsidRDefault="00165157" w:rsidP="00165157"/>
    <w:p w14:paraId="29F1446A" w14:textId="77777777" w:rsidR="00165157" w:rsidRPr="00D60DBF" w:rsidRDefault="00165157" w:rsidP="00165157">
      <w:pPr>
        <w:rPr>
          <w:color w:val="000000" w:themeColor="text1"/>
        </w:rPr>
      </w:pPr>
      <w:proofErr w:type="spellStart"/>
      <w:r w:rsidRPr="00D60DBF">
        <w:rPr>
          <w:color w:val="000000" w:themeColor="text1"/>
        </w:rPr>
        <w:t>Bontempo</w:t>
      </w:r>
      <w:proofErr w:type="spellEnd"/>
      <w:r w:rsidRPr="00D60DBF">
        <w:rPr>
          <w:color w:val="000000" w:themeColor="text1"/>
        </w:rPr>
        <w:t>, K., &amp; Napier, J. (2011). Evaluating emotional stability as a predictor</w:t>
      </w:r>
      <w:r w:rsidRPr="00D60DBF">
        <w:rPr>
          <w:color w:val="000000" w:themeColor="text1"/>
        </w:rPr>
        <w:br/>
        <w:t xml:space="preserve">of interpreter competence and aptitude for interpreting. In M. </w:t>
      </w:r>
      <w:proofErr w:type="spellStart"/>
      <w:r w:rsidRPr="00D60DBF">
        <w:rPr>
          <w:color w:val="000000" w:themeColor="text1"/>
        </w:rPr>
        <w:t>Shlesinger</w:t>
      </w:r>
      <w:proofErr w:type="spellEnd"/>
      <w:r w:rsidRPr="00D60DBF">
        <w:rPr>
          <w:color w:val="000000" w:themeColor="text1"/>
        </w:rPr>
        <w:t xml:space="preserve"> &amp;</w:t>
      </w:r>
      <w:r w:rsidRPr="00D60DBF">
        <w:rPr>
          <w:color w:val="000000" w:themeColor="text1"/>
        </w:rPr>
        <w:br/>
        <w:t xml:space="preserve">F. </w:t>
      </w:r>
      <w:proofErr w:type="spellStart"/>
      <w:r w:rsidRPr="00D60DBF">
        <w:rPr>
          <w:color w:val="000000" w:themeColor="text1"/>
        </w:rPr>
        <w:t>Pochhacker</w:t>
      </w:r>
      <w:proofErr w:type="spellEnd"/>
      <w:r w:rsidRPr="00D60DBF">
        <w:rPr>
          <w:color w:val="000000" w:themeColor="text1"/>
        </w:rPr>
        <w:t xml:space="preserve"> (Eds.), Aptitude for Interpreting: Special Issue of Interpreting, 13(1),</w:t>
      </w:r>
      <w:r w:rsidRPr="00D60DBF">
        <w:rPr>
          <w:color w:val="000000" w:themeColor="text1"/>
        </w:rPr>
        <w:br/>
      </w:r>
      <w:proofErr w:type="gramStart"/>
      <w:r w:rsidRPr="00D60DBF">
        <w:rPr>
          <w:color w:val="000000" w:themeColor="text1"/>
        </w:rPr>
        <w:t>85</w:t>
      </w:r>
      <w:proofErr w:type="gramEnd"/>
      <w:r w:rsidRPr="00D60DBF">
        <w:rPr>
          <w:color w:val="000000" w:themeColor="text1"/>
        </w:rPr>
        <w:t>–105.</w:t>
      </w:r>
    </w:p>
    <w:p w14:paraId="27DA5AD8" w14:textId="77777777" w:rsidR="00165157" w:rsidRPr="00D60DBF" w:rsidRDefault="00165157" w:rsidP="00165157">
      <w:pPr>
        <w:rPr>
          <w:color w:val="000000" w:themeColor="text1"/>
        </w:rPr>
      </w:pPr>
    </w:p>
    <w:p w14:paraId="7EDBDD1E" w14:textId="77777777" w:rsidR="00165157" w:rsidRPr="00D60DBF" w:rsidRDefault="00165157" w:rsidP="00165157">
      <w:pPr>
        <w:autoSpaceDE w:val="0"/>
        <w:autoSpaceDN w:val="0"/>
        <w:adjustRightInd w:val="0"/>
        <w:rPr>
          <w:color w:val="000000"/>
        </w:rPr>
      </w:pPr>
      <w:proofErr w:type="gramStart"/>
      <w:r w:rsidRPr="00D60DBF">
        <w:rPr>
          <w:color w:val="000000"/>
        </w:rPr>
        <w:t>Bot, H. (2005).</w:t>
      </w:r>
      <w:proofErr w:type="gramEnd"/>
      <w:r w:rsidRPr="00D60DBF">
        <w:rPr>
          <w:color w:val="000000"/>
        </w:rPr>
        <w:t xml:space="preserve"> </w:t>
      </w:r>
      <w:proofErr w:type="gramStart"/>
      <w:r w:rsidRPr="00D60DBF">
        <w:rPr>
          <w:i/>
          <w:iCs/>
          <w:color w:val="000000"/>
        </w:rPr>
        <w:t>Dialogue interpreting in mental health care</w:t>
      </w:r>
      <w:r w:rsidRPr="00D60DBF">
        <w:rPr>
          <w:color w:val="000000"/>
        </w:rPr>
        <w:t>.</w:t>
      </w:r>
      <w:proofErr w:type="gramEnd"/>
      <w:r w:rsidRPr="00D60DBF">
        <w:rPr>
          <w:color w:val="000000"/>
        </w:rPr>
        <w:t xml:space="preserve"> Amsterdam/New York:</w:t>
      </w:r>
    </w:p>
    <w:p w14:paraId="53BEC122" w14:textId="77777777" w:rsidR="00165157" w:rsidRPr="00D60DBF" w:rsidRDefault="00165157" w:rsidP="00165157">
      <w:pPr>
        <w:autoSpaceDE w:val="0"/>
        <w:autoSpaceDN w:val="0"/>
        <w:adjustRightInd w:val="0"/>
        <w:rPr>
          <w:color w:val="000000"/>
        </w:rPr>
      </w:pPr>
      <w:proofErr w:type="spellStart"/>
      <w:r w:rsidRPr="00D60DBF">
        <w:rPr>
          <w:color w:val="000000"/>
        </w:rPr>
        <w:t>Rodopi</w:t>
      </w:r>
      <w:proofErr w:type="spellEnd"/>
      <w:r w:rsidRPr="00D60DBF">
        <w:rPr>
          <w:color w:val="000000"/>
        </w:rPr>
        <w:t>.</w:t>
      </w:r>
    </w:p>
    <w:p w14:paraId="58040B4B" w14:textId="77777777" w:rsidR="00165157" w:rsidRPr="00D60DBF" w:rsidRDefault="00165157" w:rsidP="00165157">
      <w:pPr>
        <w:widowControl w:val="0"/>
        <w:rPr>
          <w:color w:val="000000"/>
        </w:rPr>
      </w:pPr>
    </w:p>
    <w:p w14:paraId="2E322333" w14:textId="77777777" w:rsidR="00165157" w:rsidRPr="00D60DBF" w:rsidRDefault="00165157" w:rsidP="00165157">
      <w:pPr>
        <w:rPr>
          <w:color w:val="000000" w:themeColor="text1"/>
        </w:rPr>
      </w:pPr>
      <w:proofErr w:type="spellStart"/>
      <w:proofErr w:type="gramStart"/>
      <w:r w:rsidRPr="00D60DBF">
        <w:rPr>
          <w:color w:val="000000" w:themeColor="text1"/>
        </w:rPr>
        <w:t>Brune</w:t>
      </w:r>
      <w:proofErr w:type="spellEnd"/>
      <w:r w:rsidRPr="00D60DBF">
        <w:rPr>
          <w:color w:val="000000" w:themeColor="text1"/>
        </w:rPr>
        <w:t xml:space="preserve">, F., </w:t>
      </w:r>
      <w:proofErr w:type="spellStart"/>
      <w:r w:rsidRPr="00D60DBF">
        <w:rPr>
          <w:color w:val="000000" w:themeColor="text1"/>
        </w:rPr>
        <w:t>Eiroá-Orosa</w:t>
      </w:r>
      <w:proofErr w:type="spellEnd"/>
      <w:r w:rsidRPr="00D60DBF">
        <w:rPr>
          <w:color w:val="000000" w:themeColor="text1"/>
        </w:rPr>
        <w:t>, J., Fischer-</w:t>
      </w:r>
      <w:proofErr w:type="spellStart"/>
      <w:r w:rsidRPr="00D60DBF">
        <w:rPr>
          <w:color w:val="000000" w:themeColor="text1"/>
        </w:rPr>
        <w:t>Ortman</w:t>
      </w:r>
      <w:proofErr w:type="spellEnd"/>
      <w:r w:rsidRPr="00D60DBF">
        <w:rPr>
          <w:color w:val="000000" w:themeColor="text1"/>
        </w:rPr>
        <w:t xml:space="preserve">, J., </w:t>
      </w:r>
      <w:proofErr w:type="spellStart"/>
      <w:r w:rsidRPr="00D60DBF">
        <w:rPr>
          <w:color w:val="000000" w:themeColor="text1"/>
        </w:rPr>
        <w:t>Delijaj</w:t>
      </w:r>
      <w:proofErr w:type="spellEnd"/>
      <w:r w:rsidRPr="00D60DBF">
        <w:rPr>
          <w:color w:val="000000" w:themeColor="text1"/>
        </w:rPr>
        <w:t xml:space="preserve"> B., and </w:t>
      </w:r>
      <w:proofErr w:type="spellStart"/>
      <w:r w:rsidRPr="00D60DBF">
        <w:rPr>
          <w:color w:val="000000" w:themeColor="text1"/>
        </w:rPr>
        <w:t>Haasen</w:t>
      </w:r>
      <w:proofErr w:type="spellEnd"/>
      <w:r w:rsidRPr="00D60DBF">
        <w:rPr>
          <w:color w:val="000000" w:themeColor="text1"/>
        </w:rPr>
        <w:t>, C (2011).</w:t>
      </w:r>
      <w:proofErr w:type="gramEnd"/>
      <w:r w:rsidRPr="00D60DBF">
        <w:rPr>
          <w:color w:val="000000" w:themeColor="text1"/>
        </w:rPr>
        <w:t xml:space="preserve"> Intermediated communication by interpreters in psychotherapy with traumatized refugees. </w:t>
      </w:r>
      <w:r w:rsidRPr="00D60DBF">
        <w:rPr>
          <w:i/>
          <w:color w:val="000000" w:themeColor="text1"/>
        </w:rPr>
        <w:t>International Journal of Culture and Mental Health</w:t>
      </w:r>
      <w:r w:rsidRPr="00D60DBF">
        <w:rPr>
          <w:color w:val="000000" w:themeColor="text1"/>
        </w:rPr>
        <w:t>, 1-8. Available at http://uab.academia.edu/FranciscoJos%C3%A9EiroaOrosa/Papers/869112/Intermediated_communication_by_interpreters_in_psychotherapy_with_traumatized_refugees</w:t>
      </w:r>
      <w:r w:rsidRPr="00D60DBF">
        <w:rPr>
          <w:color w:val="000000" w:themeColor="text1"/>
        </w:rPr>
        <w:br/>
      </w:r>
    </w:p>
    <w:p w14:paraId="547D2508" w14:textId="77777777" w:rsidR="00165157" w:rsidRDefault="00165157" w:rsidP="00165157">
      <w:r w:rsidRPr="00D60DBF">
        <w:t xml:space="preserve">Calhoun, L., </w:t>
      </w:r>
      <w:proofErr w:type="spellStart"/>
      <w:r w:rsidRPr="00D60DBF">
        <w:t>Tedeschi</w:t>
      </w:r>
      <w:proofErr w:type="spellEnd"/>
      <w:r w:rsidRPr="00D60DBF">
        <w:t xml:space="preserve">, R. </w:t>
      </w:r>
      <w:r w:rsidRPr="00D60DBF">
        <w:rPr>
          <w:i/>
        </w:rPr>
        <w:t>Facilitating posttraumatic growth: a clinician’s guide</w:t>
      </w:r>
      <w:r w:rsidRPr="00D60DBF">
        <w:t>.  New Jersey: Lawrence Erlbaum Associates Inc.</w:t>
      </w:r>
    </w:p>
    <w:p w14:paraId="60028503" w14:textId="77777777" w:rsidR="00165157" w:rsidRDefault="00165157" w:rsidP="00165157"/>
    <w:p w14:paraId="5BB5AD83" w14:textId="77777777" w:rsidR="00165157" w:rsidRPr="00D60DBF" w:rsidRDefault="00165157" w:rsidP="00165157">
      <w:r w:rsidRPr="00D60DBF">
        <w:t xml:space="preserve">Crosby, S.S., Marie </w:t>
      </w:r>
      <w:proofErr w:type="spellStart"/>
      <w:r w:rsidRPr="00D60DBF">
        <w:t>N</w:t>
      </w:r>
      <w:r w:rsidR="00016EFE">
        <w:t>orredam</w:t>
      </w:r>
      <w:proofErr w:type="spellEnd"/>
      <w:r w:rsidR="00016EFE">
        <w:t xml:space="preserve">. M, </w:t>
      </w:r>
      <w:proofErr w:type="spellStart"/>
      <w:r w:rsidR="00016EFE">
        <w:t>Paasche-Orlow</w:t>
      </w:r>
      <w:proofErr w:type="spellEnd"/>
      <w:r w:rsidR="00016EFE">
        <w:t>. M.K.</w:t>
      </w:r>
      <w:r w:rsidRPr="00D60DBF">
        <w:t xml:space="preserve">, </w:t>
      </w:r>
      <w:proofErr w:type="spellStart"/>
      <w:r w:rsidRPr="00D60DBF">
        <w:t>Piwowarczyk</w:t>
      </w:r>
      <w:proofErr w:type="spellEnd"/>
      <w:r w:rsidRPr="00D60DBF">
        <w:t xml:space="preserve">, Lin, </w:t>
      </w:r>
      <w:proofErr w:type="spellStart"/>
      <w:r w:rsidRPr="00D60DBF">
        <w:t>Heeren</w:t>
      </w:r>
      <w:proofErr w:type="spellEnd"/>
      <w:r w:rsidRPr="00D60DBF">
        <w:t xml:space="preserve">, T. and </w:t>
      </w:r>
      <w:proofErr w:type="spellStart"/>
      <w:r w:rsidRPr="00D60DBF">
        <w:t>Grodin</w:t>
      </w:r>
      <w:proofErr w:type="spellEnd"/>
      <w:r w:rsidRPr="00D60DBF">
        <w:t xml:space="preserve">, Michael A (2006). </w:t>
      </w:r>
      <w:proofErr w:type="gramStart"/>
      <w:r w:rsidRPr="00D60DBF">
        <w:t>Prevalence of Torture Survivors Among Foreign-Born Patients Presenting to an Urban Ambulatory Care Practice.</w:t>
      </w:r>
      <w:proofErr w:type="gramEnd"/>
      <w:r w:rsidRPr="00D60DBF">
        <w:t xml:space="preserve"> </w:t>
      </w:r>
      <w:r w:rsidRPr="00D60DBF">
        <w:rPr>
          <w:i/>
        </w:rPr>
        <w:t>Journal of General Internal Medicine</w:t>
      </w:r>
      <w:r w:rsidRPr="00D60DBF">
        <w:t xml:space="preserve"> 21(7): 764–768.</w:t>
      </w:r>
    </w:p>
    <w:p w14:paraId="63CE6A3B" w14:textId="77777777" w:rsidR="00165157" w:rsidRPr="00D60DBF" w:rsidRDefault="00165157" w:rsidP="00165157">
      <w:pPr>
        <w:rPr>
          <w:color w:val="FF0000"/>
        </w:rPr>
      </w:pPr>
    </w:p>
    <w:p w14:paraId="00CE4C01" w14:textId="77777777" w:rsidR="00165157" w:rsidRDefault="00165157" w:rsidP="00165157">
      <w:r w:rsidRPr="00D60DBF">
        <w:t xml:space="preserve">DSM-IV. </w:t>
      </w:r>
      <w:r w:rsidRPr="009E0DAF">
        <w:rPr>
          <w:i/>
        </w:rPr>
        <w:t>Diagnostic and Statistical Manual of Mental Disorders</w:t>
      </w:r>
      <w:r>
        <w:t xml:space="preserve"> (1994).</w:t>
      </w:r>
      <w:r w:rsidRPr="00D60DBF">
        <w:t>Washington, D.C.: Am</w:t>
      </w:r>
      <w:r>
        <w:t>erican Psychiatric Association.</w:t>
      </w:r>
    </w:p>
    <w:p w14:paraId="05466B6E" w14:textId="77777777" w:rsidR="00165157" w:rsidRDefault="00165157" w:rsidP="00165157"/>
    <w:p w14:paraId="7993FCC0" w14:textId="77777777" w:rsidR="00165157" w:rsidRPr="00F8552D" w:rsidRDefault="00165157" w:rsidP="00165157">
      <w:pPr>
        <w:rPr>
          <w:i/>
        </w:rPr>
      </w:pPr>
      <w:proofErr w:type="spellStart"/>
      <w:r w:rsidRPr="00D60DBF">
        <w:t>Figley</w:t>
      </w:r>
      <w:proofErr w:type="spellEnd"/>
      <w:r w:rsidRPr="00D60DBF">
        <w:t xml:space="preserve"> CR (</w:t>
      </w:r>
      <w:proofErr w:type="spellStart"/>
      <w:r w:rsidRPr="00D60DBF">
        <w:t>ed</w:t>
      </w:r>
      <w:proofErr w:type="spellEnd"/>
      <w:r w:rsidRPr="00D60DBF">
        <w:t xml:space="preserve">). </w:t>
      </w:r>
      <w:r w:rsidRPr="00D60DBF">
        <w:rPr>
          <w:i/>
        </w:rPr>
        <w:t>Compassion fatigue: Coping with traumatic stress disorder in</w:t>
      </w:r>
      <w:r>
        <w:rPr>
          <w:i/>
        </w:rPr>
        <w:t xml:space="preserve"> </w:t>
      </w:r>
      <w:r w:rsidRPr="00D60DBF">
        <w:rPr>
          <w:i/>
        </w:rPr>
        <w:t>those who treat the traumatized.</w:t>
      </w:r>
      <w:r w:rsidRPr="00D60DBF">
        <w:t xml:space="preserve"> New York, NY: Bruner/Mazel; 1995.</w:t>
      </w:r>
    </w:p>
    <w:p w14:paraId="3D545A61" w14:textId="77777777" w:rsidR="00165157" w:rsidRPr="00D60DBF" w:rsidRDefault="00165157" w:rsidP="00165157">
      <w:pPr>
        <w:ind w:left="1080"/>
      </w:pPr>
    </w:p>
    <w:p w14:paraId="681C02CB" w14:textId="77777777" w:rsidR="00165157" w:rsidRPr="00D60DBF" w:rsidRDefault="00165157" w:rsidP="00165157">
      <w:proofErr w:type="spellStart"/>
      <w:r w:rsidRPr="00D60DBF">
        <w:t>Figley</w:t>
      </w:r>
      <w:proofErr w:type="spellEnd"/>
      <w:r w:rsidRPr="00D60DBF">
        <w:t xml:space="preserve"> CR. </w:t>
      </w:r>
      <w:r w:rsidRPr="00D60DBF">
        <w:rPr>
          <w:i/>
        </w:rPr>
        <w:t xml:space="preserve">Burnout in families: The systemic costs of caring. </w:t>
      </w:r>
      <w:r w:rsidRPr="00D60DBF">
        <w:t>New York: CRC Press; 1998.</w:t>
      </w:r>
    </w:p>
    <w:p w14:paraId="15A4117F" w14:textId="77777777" w:rsidR="00165157" w:rsidRPr="00D60DBF" w:rsidRDefault="00165157" w:rsidP="00165157"/>
    <w:p w14:paraId="523FF041" w14:textId="77777777" w:rsidR="00165157" w:rsidRDefault="00165157" w:rsidP="00165157">
      <w:pPr>
        <w:rPr>
          <w:iCs/>
        </w:rPr>
      </w:pPr>
      <w:proofErr w:type="gramStart"/>
      <w:r w:rsidRPr="00D60DBF">
        <w:rPr>
          <w:iCs/>
        </w:rPr>
        <w:t xml:space="preserve">Framer, Isabel, Bancroft, Marjory, </w:t>
      </w:r>
      <w:proofErr w:type="spellStart"/>
      <w:r w:rsidRPr="00D60DBF">
        <w:rPr>
          <w:iCs/>
        </w:rPr>
        <w:t>Feuerle</w:t>
      </w:r>
      <w:proofErr w:type="spellEnd"/>
      <w:r>
        <w:rPr>
          <w:iCs/>
        </w:rPr>
        <w:t>, Lois and Bruggeman, Jean (2010</w:t>
      </w:r>
      <w:r w:rsidRPr="00D60DBF">
        <w:rPr>
          <w:iCs/>
        </w:rPr>
        <w:t>).</w:t>
      </w:r>
      <w:proofErr w:type="gramEnd"/>
      <w:r w:rsidRPr="00D60DBF">
        <w:rPr>
          <w:iCs/>
        </w:rPr>
        <w:t xml:space="preserve">  </w:t>
      </w:r>
      <w:r w:rsidRPr="00D60DBF">
        <w:rPr>
          <w:i/>
        </w:rPr>
        <w:t xml:space="preserve">The Language of Justice:  Interpreting for Legal Services. </w:t>
      </w:r>
      <w:r w:rsidRPr="00D60DBF">
        <w:rPr>
          <w:iCs/>
        </w:rPr>
        <w:t xml:space="preserve">Washington, DC: </w:t>
      </w:r>
      <w:proofErr w:type="spellStart"/>
      <w:r w:rsidRPr="00D60DBF">
        <w:rPr>
          <w:iCs/>
        </w:rPr>
        <w:t>Ayuda</w:t>
      </w:r>
      <w:proofErr w:type="spellEnd"/>
      <w:r w:rsidRPr="00D60DBF">
        <w:rPr>
          <w:iCs/>
        </w:rPr>
        <w:t xml:space="preserve">. </w:t>
      </w:r>
    </w:p>
    <w:p w14:paraId="79F0D383" w14:textId="77777777" w:rsidR="00165157" w:rsidRPr="00F8552D" w:rsidRDefault="00165157" w:rsidP="00165157">
      <w:pPr>
        <w:rPr>
          <w:iCs/>
        </w:rPr>
      </w:pPr>
    </w:p>
    <w:p w14:paraId="26EF49FE" w14:textId="77777777" w:rsidR="00165157" w:rsidRPr="00F8552D" w:rsidRDefault="00165157" w:rsidP="00165157">
      <w:pPr>
        <w:autoSpaceDE w:val="0"/>
        <w:autoSpaceDN w:val="0"/>
        <w:adjustRightInd w:val="0"/>
        <w:rPr>
          <w:rFonts w:ascii="GaramondPremrPro" w:hAnsi="GaramondPremrPro" w:cs="GaramondPremrPro"/>
          <w:color w:val="000000"/>
        </w:rPr>
      </w:pPr>
      <w:r w:rsidRPr="00F8552D">
        <w:rPr>
          <w:rFonts w:ascii="GaramondPremrPro" w:hAnsi="GaramondPremrPro" w:cs="GaramondPremrPro"/>
          <w:color w:val="000000"/>
        </w:rPr>
        <w:t>Goodsmith, Lauren and Acosta, Angela (2011). Community Video for Social Change: A</w:t>
      </w:r>
    </w:p>
    <w:p w14:paraId="44F6636C" w14:textId="77777777" w:rsidR="00165157" w:rsidRPr="00F8552D" w:rsidRDefault="00165157" w:rsidP="00165157">
      <w:pPr>
        <w:autoSpaceDE w:val="0"/>
        <w:autoSpaceDN w:val="0"/>
        <w:adjustRightInd w:val="0"/>
        <w:rPr>
          <w:rFonts w:ascii="GaramondPremrPro" w:hAnsi="GaramondPremrPro" w:cs="GaramondPremrPro"/>
          <w:color w:val="000000"/>
        </w:rPr>
      </w:pPr>
      <w:r w:rsidRPr="00F8552D">
        <w:rPr>
          <w:rFonts w:ascii="GaramondPremrPro" w:hAnsi="GaramondPremrPro" w:cs="GaramondPremrPro"/>
          <w:color w:val="000000"/>
        </w:rPr>
        <w:t>Toolkit. Minneapolis, MN: American Refugee Committee International.</w:t>
      </w:r>
    </w:p>
    <w:p w14:paraId="3B511162" w14:textId="77777777" w:rsidR="00165157" w:rsidRPr="00D60DBF" w:rsidRDefault="00165157" w:rsidP="00165157">
      <w:pPr>
        <w:rPr>
          <w:iCs/>
        </w:rPr>
      </w:pPr>
    </w:p>
    <w:p w14:paraId="3014ACB4" w14:textId="77777777" w:rsidR="00165157" w:rsidRPr="00D60DBF" w:rsidRDefault="00165157" w:rsidP="00165157">
      <w:pPr>
        <w:rPr>
          <w:color w:val="000000" w:themeColor="text1"/>
        </w:rPr>
      </w:pPr>
      <w:proofErr w:type="spellStart"/>
      <w:r w:rsidRPr="00D60DBF">
        <w:rPr>
          <w:iCs/>
          <w:color w:val="000000" w:themeColor="text1"/>
        </w:rPr>
        <w:t>Haenel</w:t>
      </w:r>
      <w:proofErr w:type="spellEnd"/>
      <w:r w:rsidRPr="00D60DBF">
        <w:rPr>
          <w:iCs/>
          <w:color w:val="000000" w:themeColor="text1"/>
        </w:rPr>
        <w:t>, F. (1997). Aspects and problems associated with the use of interpreters in psychotherapy of victims of torture</w:t>
      </w:r>
      <w:r w:rsidRPr="00D60DBF">
        <w:rPr>
          <w:color w:val="000000" w:themeColor="text1"/>
        </w:rPr>
        <w:t xml:space="preserve">. </w:t>
      </w:r>
      <w:r w:rsidRPr="00B31847">
        <w:rPr>
          <w:i/>
          <w:color w:val="000000" w:themeColor="text1"/>
        </w:rPr>
        <w:t>Torture</w:t>
      </w:r>
      <w:r w:rsidRPr="00D60DBF">
        <w:rPr>
          <w:color w:val="000000" w:themeColor="text1"/>
        </w:rPr>
        <w:t xml:space="preserve">, 7 (3), 68–71. </w:t>
      </w:r>
    </w:p>
    <w:p w14:paraId="24322F89" w14:textId="77777777" w:rsidR="00165157" w:rsidRPr="00D60DBF" w:rsidRDefault="00165157" w:rsidP="00165157">
      <w:pPr>
        <w:rPr>
          <w:color w:val="000000" w:themeColor="text1"/>
        </w:rPr>
      </w:pPr>
    </w:p>
    <w:p w14:paraId="345672D0" w14:textId="77777777" w:rsidR="00165157" w:rsidRPr="00D60DBF" w:rsidRDefault="00165157" w:rsidP="00165157">
      <w:pPr>
        <w:rPr>
          <w:iCs/>
        </w:rPr>
      </w:pPr>
      <w:r w:rsidRPr="00D60DBF">
        <w:rPr>
          <w:iCs/>
        </w:rPr>
        <w:t xml:space="preserve">Harvey, Michael A. (2001).  The hazards of empathy:  Vicarious Trauma of Interpreters for the Deaf. </w:t>
      </w:r>
      <w:hyperlink r:id="rId25" w:history="1">
        <w:r w:rsidR="00B31847" w:rsidRPr="00CF69D6">
          <w:rPr>
            <w:rStyle w:val="Hyperlink"/>
            <w:iCs/>
          </w:rPr>
          <w:t>http://www.michaelharvey-phd.com/pages/hazards.htm</w:t>
        </w:r>
      </w:hyperlink>
      <w:r w:rsidR="00B31847">
        <w:rPr>
          <w:iCs/>
        </w:rPr>
        <w:t xml:space="preserve">. </w:t>
      </w:r>
    </w:p>
    <w:p w14:paraId="737F5972" w14:textId="77777777" w:rsidR="00165157" w:rsidRPr="00D60DBF" w:rsidRDefault="00165157" w:rsidP="00165157">
      <w:pPr>
        <w:rPr>
          <w:iCs/>
        </w:rPr>
      </w:pPr>
    </w:p>
    <w:p w14:paraId="779759FB" w14:textId="77777777" w:rsidR="00165157" w:rsidRPr="00D60DBF" w:rsidRDefault="00165157" w:rsidP="00165157">
      <w:proofErr w:type="gramStart"/>
      <w:r w:rsidRPr="00D60DBF">
        <w:t>Healthcare Interpretation Network (2009).</w:t>
      </w:r>
      <w:proofErr w:type="gramEnd"/>
      <w:r w:rsidRPr="00D60DBF">
        <w:t xml:space="preserve"> </w:t>
      </w:r>
      <w:proofErr w:type="gramStart"/>
      <w:r w:rsidRPr="00D60DBF">
        <w:rPr>
          <w:i/>
        </w:rPr>
        <w:t>National Standards Guide for Community Interpreting Services.</w:t>
      </w:r>
      <w:proofErr w:type="gramEnd"/>
      <w:r w:rsidRPr="00D60DBF">
        <w:rPr>
          <w:i/>
        </w:rPr>
        <w:t xml:space="preserve"> </w:t>
      </w:r>
      <w:r w:rsidRPr="00D60DBF">
        <w:t xml:space="preserve">HIN: Toronto. </w:t>
      </w:r>
      <w:hyperlink r:id="rId26" w:history="1">
        <w:r w:rsidRPr="00D60DBF">
          <w:rPr>
            <w:rStyle w:val="Hyperlink"/>
          </w:rPr>
          <w:t>http://www.multi-languages.com/materials/National_Standard_Guide_for_Community_Interpreting_Services.pdf</w:t>
        </w:r>
      </w:hyperlink>
    </w:p>
    <w:p w14:paraId="0463DDDC" w14:textId="77777777" w:rsidR="00165157" w:rsidRPr="00D60DBF" w:rsidRDefault="00165157" w:rsidP="00165157">
      <w:pPr>
        <w:widowControl w:val="0"/>
        <w:rPr>
          <w:color w:val="000000"/>
        </w:rPr>
      </w:pPr>
    </w:p>
    <w:p w14:paraId="0642F527" w14:textId="77777777" w:rsidR="00165157" w:rsidRPr="00D60DBF" w:rsidRDefault="00165157" w:rsidP="00165157">
      <w:r w:rsidRPr="00D60DBF">
        <w:t xml:space="preserve">Holtz, T. (1998).  Refugee trauma versus torture trauma: a retrospective controlled cohort study of Tibetan refugees. </w:t>
      </w:r>
      <w:proofErr w:type="gramStart"/>
      <w:r w:rsidRPr="00D60DBF">
        <w:rPr>
          <w:i/>
        </w:rPr>
        <w:t>Journal of Nervous and Mental Disease</w:t>
      </w:r>
      <w:r w:rsidRPr="00D60DBF">
        <w:t>.</w:t>
      </w:r>
      <w:proofErr w:type="gramEnd"/>
      <w:r w:rsidRPr="00D60DBF">
        <w:t xml:space="preserve"> 186(1): 24-34.</w:t>
      </w:r>
    </w:p>
    <w:p w14:paraId="51C37D6F" w14:textId="77777777" w:rsidR="00165157" w:rsidRPr="00D60DBF" w:rsidRDefault="00165157" w:rsidP="00165157"/>
    <w:p w14:paraId="53AFE1DE" w14:textId="77777777" w:rsidR="00165157" w:rsidRPr="00D60DBF" w:rsidRDefault="00165157" w:rsidP="00165157">
      <w:bookmarkStart w:id="0" w:name="_GoBack"/>
      <w:proofErr w:type="spellStart"/>
      <w:proofErr w:type="gramStart"/>
      <w:r w:rsidRPr="00D60DBF">
        <w:lastRenderedPageBreak/>
        <w:t>Iacopino</w:t>
      </w:r>
      <w:proofErr w:type="spellEnd"/>
      <w:r w:rsidRPr="00D60DBF">
        <w:t xml:space="preserve">, V., </w:t>
      </w:r>
      <w:proofErr w:type="spellStart"/>
      <w:r w:rsidRPr="00D60DBF">
        <w:t>Ozkalipici</w:t>
      </w:r>
      <w:proofErr w:type="spellEnd"/>
      <w:r w:rsidRPr="00D60DBF">
        <w:t xml:space="preserve">, O., </w:t>
      </w:r>
      <w:proofErr w:type="spellStart"/>
      <w:r w:rsidRPr="00D60DBF">
        <w:t>Schlar</w:t>
      </w:r>
      <w:proofErr w:type="spellEnd"/>
      <w:r w:rsidRPr="00D60DBF">
        <w:t>, C. et al. (1999).</w:t>
      </w:r>
      <w:proofErr w:type="gramEnd"/>
      <w:r w:rsidRPr="00D60DBF">
        <w:t xml:space="preserve">  </w:t>
      </w:r>
      <w:proofErr w:type="gramStart"/>
      <w:r w:rsidRPr="00D60DBF">
        <w:t xml:space="preserve">Manual on the Effective Investigation and Documentation of Torture and Other Cruel, </w:t>
      </w:r>
      <w:proofErr w:type="spellStart"/>
      <w:r w:rsidRPr="00D60DBF">
        <w:t>Inhumna</w:t>
      </w:r>
      <w:proofErr w:type="spellEnd"/>
      <w:r w:rsidRPr="00D60DBF">
        <w:t xml:space="preserve"> or Degrading Treatment or Punishment (The Istanbul </w:t>
      </w:r>
      <w:proofErr w:type="spellStart"/>
      <w:r w:rsidRPr="00D60DBF">
        <w:t>Prototcol</w:t>
      </w:r>
      <w:proofErr w:type="spellEnd"/>
      <w:r w:rsidRPr="00D60DBF">
        <w:t>).</w:t>
      </w:r>
      <w:proofErr w:type="gramEnd"/>
      <w:r w:rsidRPr="00D60DBF">
        <w:t xml:space="preserve"> </w:t>
      </w:r>
      <w:proofErr w:type="gramStart"/>
      <w:r w:rsidRPr="00D60DBF">
        <w:t xml:space="preserve">Available at </w:t>
      </w:r>
      <w:hyperlink r:id="rId27" w:history="1">
        <w:r w:rsidRPr="00D60DBF">
          <w:rPr>
            <w:rStyle w:val="Hyperlink"/>
          </w:rPr>
          <w:t>http://www.phrusa.org</w:t>
        </w:r>
      </w:hyperlink>
      <w:r w:rsidRPr="00D60DBF">
        <w:t>.</w:t>
      </w:r>
      <w:proofErr w:type="gramEnd"/>
      <w:r w:rsidRPr="00D60DBF">
        <w:t xml:space="preserve">  (The table in Module 1 was adapted from this article.)</w:t>
      </w:r>
    </w:p>
    <w:p w14:paraId="1D78D39F" w14:textId="77777777" w:rsidR="00165157" w:rsidRPr="00D60DBF" w:rsidRDefault="00165157" w:rsidP="00165157"/>
    <w:p w14:paraId="3F5B49A9" w14:textId="77777777" w:rsidR="00165157" w:rsidRPr="00D60DBF" w:rsidRDefault="00165157" w:rsidP="00165157">
      <w:proofErr w:type="gramStart"/>
      <w:r w:rsidRPr="00D60DBF">
        <w:rPr>
          <w:color w:val="000000"/>
        </w:rPr>
        <w:t>International Medical Interpreters Association/Massachusetts Medical Interpreters Association/Education Development Center (1995).</w:t>
      </w:r>
      <w:proofErr w:type="gramEnd"/>
      <w:r w:rsidRPr="00D60DBF">
        <w:rPr>
          <w:color w:val="000000"/>
        </w:rPr>
        <w:t xml:space="preserve"> </w:t>
      </w:r>
      <w:proofErr w:type="gramStart"/>
      <w:r w:rsidRPr="00D60DBF">
        <w:rPr>
          <w:i/>
          <w:color w:val="000000"/>
        </w:rPr>
        <w:t>Medical Interpreting Standards of Practice.</w:t>
      </w:r>
      <w:proofErr w:type="gramEnd"/>
      <w:r w:rsidRPr="00D60DBF">
        <w:rPr>
          <w:i/>
          <w:color w:val="000000"/>
        </w:rPr>
        <w:t xml:space="preserve"> </w:t>
      </w:r>
      <w:r w:rsidRPr="00D60DBF">
        <w:rPr>
          <w:color w:val="000000"/>
        </w:rPr>
        <w:t>Boston, MA: IMIA</w:t>
      </w:r>
    </w:p>
    <w:p w14:paraId="2C25BC80" w14:textId="77777777" w:rsidR="00165157" w:rsidRPr="00D60DBF" w:rsidRDefault="00165157" w:rsidP="00165157"/>
    <w:p w14:paraId="3EBD47C0" w14:textId="77777777" w:rsidR="00165157" w:rsidRDefault="00165157" w:rsidP="00165157">
      <w:pPr>
        <w:rPr>
          <w:color w:val="000000" w:themeColor="text1"/>
        </w:rPr>
      </w:pPr>
      <w:proofErr w:type="spellStart"/>
      <w:r w:rsidRPr="00D60DBF">
        <w:rPr>
          <w:color w:val="000000" w:themeColor="text1"/>
        </w:rPr>
        <w:t>Kurz</w:t>
      </w:r>
      <w:proofErr w:type="spellEnd"/>
      <w:r w:rsidRPr="00D60DBF">
        <w:rPr>
          <w:color w:val="000000" w:themeColor="text1"/>
        </w:rPr>
        <w:t>, I. (2003). Physiological stress during simultaneous interpreting: A comparison</w:t>
      </w:r>
      <w:r>
        <w:rPr>
          <w:color w:val="000000" w:themeColor="text1"/>
        </w:rPr>
        <w:t xml:space="preserve"> </w:t>
      </w:r>
      <w:r w:rsidRPr="00D60DBF">
        <w:rPr>
          <w:color w:val="000000" w:themeColor="text1"/>
        </w:rPr>
        <w:t xml:space="preserve">of experts and novices. Interpreters’ Newsletter 12, 51–67. </w:t>
      </w:r>
      <w:proofErr w:type="spellStart"/>
      <w:r w:rsidRPr="00D60DBF">
        <w:rPr>
          <w:color w:val="000000" w:themeColor="text1"/>
        </w:rPr>
        <w:t>Edizioni</w:t>
      </w:r>
      <w:proofErr w:type="spellEnd"/>
      <w:r w:rsidRPr="00D60DBF">
        <w:rPr>
          <w:color w:val="000000" w:themeColor="text1"/>
        </w:rPr>
        <w:t xml:space="preserve"> </w:t>
      </w:r>
      <w:proofErr w:type="spellStart"/>
      <w:r w:rsidRPr="00D60DBF">
        <w:rPr>
          <w:color w:val="000000" w:themeColor="text1"/>
        </w:rPr>
        <w:t>Università</w:t>
      </w:r>
      <w:proofErr w:type="spellEnd"/>
      <w:r w:rsidRPr="00D60DBF">
        <w:rPr>
          <w:color w:val="000000" w:themeColor="text1"/>
        </w:rPr>
        <w:t xml:space="preserve"> di</w:t>
      </w:r>
      <w:r>
        <w:rPr>
          <w:color w:val="000000" w:themeColor="text1"/>
        </w:rPr>
        <w:t xml:space="preserve"> </w:t>
      </w:r>
      <w:r w:rsidRPr="00D60DBF">
        <w:rPr>
          <w:color w:val="000000" w:themeColor="text1"/>
        </w:rPr>
        <w:t>Trieste (EUT).</w:t>
      </w:r>
    </w:p>
    <w:p w14:paraId="7E767500" w14:textId="77777777" w:rsidR="00165157" w:rsidRDefault="00165157" w:rsidP="00165157">
      <w:pPr>
        <w:rPr>
          <w:color w:val="000000" w:themeColor="text1"/>
        </w:rPr>
      </w:pPr>
    </w:p>
    <w:p w14:paraId="2173828E" w14:textId="77777777" w:rsidR="00165157" w:rsidRPr="00D60DBF" w:rsidRDefault="00165157" w:rsidP="00165157">
      <w:pPr>
        <w:rPr>
          <w:iCs/>
        </w:rPr>
      </w:pPr>
      <w:r>
        <w:rPr>
          <w:color w:val="000000" w:themeColor="text1"/>
        </w:rPr>
        <w:t xml:space="preserve">Krug, Etienne G., Dahlberg, Linda L., Mercy, James A., </w:t>
      </w:r>
      <w:proofErr w:type="spellStart"/>
      <w:r>
        <w:rPr>
          <w:color w:val="000000" w:themeColor="text1"/>
        </w:rPr>
        <w:t>Zwi</w:t>
      </w:r>
      <w:proofErr w:type="spellEnd"/>
      <w:r>
        <w:rPr>
          <w:color w:val="000000" w:themeColor="text1"/>
        </w:rPr>
        <w:t xml:space="preserve">, Anthony B. and Lozano, Rafael (2002). </w:t>
      </w:r>
      <w:r>
        <w:rPr>
          <w:i/>
          <w:color w:val="000000" w:themeColor="text1"/>
        </w:rPr>
        <w:t xml:space="preserve">World Report on Violence and Health, </w:t>
      </w:r>
      <w:r>
        <w:rPr>
          <w:color w:val="000000" w:themeColor="text1"/>
        </w:rPr>
        <w:t>Geneva: World Health Organization.</w:t>
      </w:r>
      <w:r w:rsidRPr="00D60DBF">
        <w:rPr>
          <w:color w:val="000000" w:themeColor="text1"/>
        </w:rPr>
        <w:br/>
      </w:r>
    </w:p>
    <w:p w14:paraId="6764374F" w14:textId="77777777" w:rsidR="00165157" w:rsidRPr="00D60DBF" w:rsidRDefault="00165157" w:rsidP="00165157">
      <w:proofErr w:type="gramStart"/>
      <w:r w:rsidRPr="00D60DBF">
        <w:t>Leaning, J., Briggs, S., and Chen, L.C. (</w:t>
      </w:r>
      <w:proofErr w:type="spellStart"/>
      <w:r w:rsidRPr="00D60DBF">
        <w:t>eds</w:t>
      </w:r>
      <w:proofErr w:type="spellEnd"/>
      <w:r w:rsidRPr="00D60DBF">
        <w:t>).</w:t>
      </w:r>
      <w:proofErr w:type="gramEnd"/>
      <w:r w:rsidRPr="00D60DBF">
        <w:t xml:space="preserve"> (1999).   Humanitarian Crises:  The Medical and Public Health Response.  Harvard University Press: Boston.</w:t>
      </w:r>
    </w:p>
    <w:p w14:paraId="0AAAB49C" w14:textId="77777777" w:rsidR="00165157" w:rsidRDefault="00165157" w:rsidP="00165157"/>
    <w:p w14:paraId="51DF6F28" w14:textId="77777777" w:rsidR="00165157" w:rsidRPr="00D60DBF" w:rsidRDefault="00165157" w:rsidP="00165157">
      <w:proofErr w:type="spellStart"/>
      <w:r w:rsidRPr="00D60DBF">
        <w:t>Lifton</w:t>
      </w:r>
      <w:proofErr w:type="spellEnd"/>
      <w:r w:rsidRPr="00D60DBF">
        <w:t xml:space="preserve">, R. J. (2004). </w:t>
      </w:r>
      <w:proofErr w:type="gramStart"/>
      <w:r w:rsidRPr="00D60DBF">
        <w:t>Doctors and torture.</w:t>
      </w:r>
      <w:proofErr w:type="gramEnd"/>
      <w:r w:rsidRPr="00D60DBF">
        <w:t xml:space="preserve"> </w:t>
      </w:r>
      <w:r w:rsidRPr="00D60DBF">
        <w:rPr>
          <w:i/>
        </w:rPr>
        <w:t>New England Journal of Medicine, 351:</w:t>
      </w:r>
      <w:r w:rsidRPr="00D60DBF">
        <w:t xml:space="preserve"> 415-416.</w:t>
      </w:r>
    </w:p>
    <w:p w14:paraId="03B82B00" w14:textId="77777777" w:rsidR="00165157" w:rsidRPr="00D60DBF" w:rsidRDefault="00165157" w:rsidP="00165157"/>
    <w:p w14:paraId="4B564DD4" w14:textId="77777777" w:rsidR="00165157" w:rsidRPr="00D60DBF" w:rsidRDefault="00165157" w:rsidP="00165157">
      <w:pPr>
        <w:rPr>
          <w:color w:val="000000" w:themeColor="text1"/>
        </w:rPr>
      </w:pPr>
      <w:proofErr w:type="spellStart"/>
      <w:r w:rsidRPr="00D60DBF">
        <w:rPr>
          <w:color w:val="000000" w:themeColor="text1"/>
        </w:rPr>
        <w:t>Loutan</w:t>
      </w:r>
      <w:proofErr w:type="spellEnd"/>
      <w:r w:rsidRPr="00D60DBF">
        <w:rPr>
          <w:color w:val="000000" w:themeColor="text1"/>
        </w:rPr>
        <w:t xml:space="preserve">, L., </w:t>
      </w:r>
      <w:proofErr w:type="spellStart"/>
      <w:r w:rsidRPr="00D60DBF">
        <w:rPr>
          <w:color w:val="000000" w:themeColor="text1"/>
        </w:rPr>
        <w:t>Farinelli</w:t>
      </w:r>
      <w:proofErr w:type="gramStart"/>
      <w:r w:rsidRPr="00D60DBF">
        <w:rPr>
          <w:color w:val="000000" w:themeColor="text1"/>
        </w:rPr>
        <w:t>,T</w:t>
      </w:r>
      <w:proofErr w:type="spellEnd"/>
      <w:proofErr w:type="gramEnd"/>
      <w:r w:rsidRPr="00D60DBF">
        <w:rPr>
          <w:color w:val="000000" w:themeColor="text1"/>
        </w:rPr>
        <w:t xml:space="preserve">. and </w:t>
      </w:r>
      <w:proofErr w:type="spellStart"/>
      <w:r w:rsidRPr="00D60DBF">
        <w:rPr>
          <w:color w:val="000000" w:themeColor="text1"/>
        </w:rPr>
        <w:t>Pampallona</w:t>
      </w:r>
      <w:proofErr w:type="spellEnd"/>
      <w:r w:rsidRPr="00D60DBF">
        <w:rPr>
          <w:color w:val="000000" w:themeColor="text1"/>
        </w:rPr>
        <w:t xml:space="preserve">, S. </w:t>
      </w:r>
      <w:r>
        <w:rPr>
          <w:color w:val="000000" w:themeColor="text1"/>
        </w:rPr>
        <w:t>(</w:t>
      </w:r>
      <w:r w:rsidRPr="00D60DBF">
        <w:rPr>
          <w:color w:val="000000" w:themeColor="text1"/>
        </w:rPr>
        <w:t>1999</w:t>
      </w:r>
      <w:r w:rsidR="00DE7713">
        <w:rPr>
          <w:color w:val="000000" w:themeColor="text1"/>
        </w:rPr>
        <w:t>)</w:t>
      </w:r>
      <w:r w:rsidRPr="00D60DBF">
        <w:rPr>
          <w:color w:val="000000" w:themeColor="text1"/>
        </w:rPr>
        <w:t xml:space="preserve">. "Medical interpreters have feelings too." </w:t>
      </w:r>
      <w:proofErr w:type="spellStart"/>
      <w:r w:rsidRPr="00D60DBF">
        <w:rPr>
          <w:i/>
          <w:iCs/>
          <w:color w:val="000000" w:themeColor="text1"/>
        </w:rPr>
        <w:t>Sozial</w:t>
      </w:r>
      <w:proofErr w:type="spellEnd"/>
      <w:r w:rsidRPr="00D60DBF">
        <w:rPr>
          <w:i/>
          <w:iCs/>
          <w:color w:val="000000" w:themeColor="text1"/>
        </w:rPr>
        <w:t xml:space="preserve"> und </w:t>
      </w:r>
      <w:proofErr w:type="spellStart"/>
      <w:r w:rsidRPr="00D60DBF">
        <w:rPr>
          <w:i/>
          <w:iCs/>
          <w:color w:val="000000" w:themeColor="text1"/>
        </w:rPr>
        <w:t>Präventivmedizin</w:t>
      </w:r>
      <w:proofErr w:type="spellEnd"/>
      <w:r w:rsidRPr="00D60DBF">
        <w:rPr>
          <w:color w:val="000000" w:themeColor="text1"/>
        </w:rPr>
        <w:t xml:space="preserve"> (44): 280-282.</w:t>
      </w:r>
    </w:p>
    <w:p w14:paraId="48F4AC03" w14:textId="77777777" w:rsidR="00165157" w:rsidRPr="00D60DBF" w:rsidRDefault="00165157" w:rsidP="00165157">
      <w:pPr>
        <w:rPr>
          <w:color w:val="000000" w:themeColor="text1"/>
        </w:rPr>
      </w:pPr>
    </w:p>
    <w:p w14:paraId="6D77BB70" w14:textId="77777777" w:rsidR="00165157" w:rsidRPr="00D60DBF" w:rsidRDefault="00165157" w:rsidP="00165157">
      <w:proofErr w:type="gramStart"/>
      <w:r w:rsidRPr="00D60DBF">
        <w:t xml:space="preserve">McCann I, Pearlman L. </w:t>
      </w:r>
      <w:r>
        <w:t>(1990).</w:t>
      </w:r>
      <w:proofErr w:type="gramEnd"/>
      <w:r>
        <w:t xml:space="preserve"> </w:t>
      </w:r>
      <w:r w:rsidRPr="00D60DBF">
        <w:t xml:space="preserve">Vicarious traumatization: A framework for understanding the psychological effects of working with victims. </w:t>
      </w:r>
      <w:proofErr w:type="gramStart"/>
      <w:r w:rsidRPr="00D60DBF">
        <w:rPr>
          <w:i/>
        </w:rPr>
        <w:t>Journal of Traumatic Stress.</w:t>
      </w:r>
      <w:proofErr w:type="gramEnd"/>
      <w:r w:rsidRPr="00D60DBF">
        <w:t xml:space="preserve"> 3(1):131-149.</w:t>
      </w:r>
    </w:p>
    <w:p w14:paraId="255EBB6A" w14:textId="77777777" w:rsidR="00165157" w:rsidRPr="00D60DBF" w:rsidRDefault="00165157" w:rsidP="00165157"/>
    <w:p w14:paraId="3E489192" w14:textId="77777777" w:rsidR="00165157" w:rsidRPr="00D60DBF" w:rsidRDefault="00165157" w:rsidP="00165157">
      <w:pPr>
        <w:autoSpaceDE w:val="0"/>
        <w:autoSpaceDN w:val="0"/>
        <w:adjustRightInd w:val="0"/>
        <w:rPr>
          <w:color w:val="000000" w:themeColor="text1"/>
        </w:rPr>
      </w:pPr>
      <w:proofErr w:type="gramStart"/>
      <w:r w:rsidRPr="00D60DBF">
        <w:rPr>
          <w:color w:val="000000" w:themeColor="text1"/>
        </w:rPr>
        <w:t xml:space="preserve">Miller, K. E., Martell, Z. L., </w:t>
      </w:r>
      <w:proofErr w:type="spellStart"/>
      <w:r w:rsidRPr="00D60DBF">
        <w:rPr>
          <w:color w:val="000000" w:themeColor="text1"/>
        </w:rPr>
        <w:t>Pazdirek</w:t>
      </w:r>
      <w:proofErr w:type="spellEnd"/>
      <w:r w:rsidRPr="00D60DBF">
        <w:rPr>
          <w:color w:val="000000" w:themeColor="text1"/>
        </w:rPr>
        <w:t xml:space="preserve">, L., </w:t>
      </w:r>
      <w:proofErr w:type="spellStart"/>
      <w:r w:rsidRPr="00D60DBF">
        <w:rPr>
          <w:color w:val="000000" w:themeColor="text1"/>
        </w:rPr>
        <w:t>Caruth</w:t>
      </w:r>
      <w:proofErr w:type="spellEnd"/>
      <w:r w:rsidRPr="00D60DBF">
        <w:rPr>
          <w:color w:val="000000" w:themeColor="text1"/>
        </w:rPr>
        <w:t>, M., &amp; Lopez, D. (2005).</w:t>
      </w:r>
      <w:proofErr w:type="gramEnd"/>
      <w:r w:rsidRPr="00D60DBF">
        <w:rPr>
          <w:color w:val="000000" w:themeColor="text1"/>
        </w:rPr>
        <w:t xml:space="preserve"> The role of interpreters in psychotherapy with refugees: An exploratory study. </w:t>
      </w:r>
      <w:r w:rsidRPr="00D60DBF">
        <w:rPr>
          <w:i/>
          <w:iCs/>
          <w:color w:val="000000" w:themeColor="text1"/>
        </w:rPr>
        <w:t>American Journal of Orthopsychiatry</w:t>
      </w:r>
      <w:proofErr w:type="gramStart"/>
      <w:r w:rsidRPr="00D60DBF">
        <w:rPr>
          <w:i/>
          <w:iCs/>
          <w:color w:val="000000" w:themeColor="text1"/>
        </w:rPr>
        <w:t>,75</w:t>
      </w:r>
      <w:proofErr w:type="gramEnd"/>
      <w:r w:rsidRPr="00D60DBF">
        <w:rPr>
          <w:color w:val="000000" w:themeColor="text1"/>
        </w:rPr>
        <w:t xml:space="preserve">, 27-39. </w:t>
      </w:r>
    </w:p>
    <w:p w14:paraId="0105737F" w14:textId="77777777" w:rsidR="00165157" w:rsidRPr="00D60DBF" w:rsidRDefault="00165157" w:rsidP="00165157">
      <w:pPr>
        <w:rPr>
          <w:color w:val="000000" w:themeColor="text1"/>
        </w:rPr>
      </w:pPr>
    </w:p>
    <w:p w14:paraId="492C805D" w14:textId="77777777" w:rsidR="00165157" w:rsidRPr="00D60DBF" w:rsidRDefault="00165157" w:rsidP="00165157">
      <w:proofErr w:type="gramStart"/>
      <w:r w:rsidRPr="00D60DBF">
        <w:t>National Council on Interpreting in Health Care (2003).</w:t>
      </w:r>
      <w:proofErr w:type="gramEnd"/>
      <w:r w:rsidRPr="00D60DBF">
        <w:t xml:space="preserve"> </w:t>
      </w:r>
      <w:r w:rsidRPr="00D60DBF">
        <w:rPr>
          <w:i/>
        </w:rPr>
        <w:t xml:space="preserve">Guide to Interpreter Positioning in Health Care Settings.  </w:t>
      </w:r>
      <w:r w:rsidRPr="00D60DBF">
        <w:t xml:space="preserve">Washington, DC: NCIHC. </w:t>
      </w:r>
      <w:hyperlink r:id="rId28" w:history="1">
        <w:r w:rsidRPr="00D60DBF">
          <w:rPr>
            <w:rStyle w:val="Hyperlink"/>
          </w:rPr>
          <w:t>www.ncihc.org</w:t>
        </w:r>
      </w:hyperlink>
      <w:r w:rsidRPr="00D60DBF">
        <w:t xml:space="preserve">. </w:t>
      </w:r>
    </w:p>
    <w:p w14:paraId="4B455696" w14:textId="77777777" w:rsidR="00165157" w:rsidRPr="00D60DBF" w:rsidRDefault="00165157" w:rsidP="00165157"/>
    <w:p w14:paraId="3E17A5E3" w14:textId="77777777" w:rsidR="00165157" w:rsidRPr="00D60DBF" w:rsidRDefault="00165157" w:rsidP="00165157">
      <w:proofErr w:type="gramStart"/>
      <w:r w:rsidRPr="00D60DBF">
        <w:t>National Council on Interpreting in Health Care (2004).</w:t>
      </w:r>
      <w:proofErr w:type="gramEnd"/>
      <w:r w:rsidRPr="00D60DBF">
        <w:t xml:space="preserve"> </w:t>
      </w:r>
      <w:proofErr w:type="gramStart"/>
      <w:r w:rsidRPr="00D60DBF">
        <w:rPr>
          <w:i/>
        </w:rPr>
        <w:t>A National Code of Ethics for Interpreters in Health Care.</w:t>
      </w:r>
      <w:proofErr w:type="gramEnd"/>
      <w:r w:rsidRPr="00D60DBF">
        <w:rPr>
          <w:i/>
        </w:rPr>
        <w:t xml:space="preserve">  </w:t>
      </w:r>
      <w:r w:rsidRPr="00D60DBF">
        <w:t xml:space="preserve">Washington, DC: NCIHC. </w:t>
      </w:r>
      <w:hyperlink r:id="rId29" w:history="1">
        <w:r w:rsidRPr="00D60DBF">
          <w:rPr>
            <w:rStyle w:val="Hyperlink"/>
          </w:rPr>
          <w:t>www.ncihc.org</w:t>
        </w:r>
      </w:hyperlink>
      <w:r w:rsidRPr="00D60DBF">
        <w:t xml:space="preserve">. </w:t>
      </w:r>
    </w:p>
    <w:p w14:paraId="2C43D6CC" w14:textId="77777777" w:rsidR="00165157" w:rsidRPr="00D60DBF" w:rsidRDefault="00165157" w:rsidP="00165157">
      <w:pPr>
        <w:widowControl w:val="0"/>
        <w:rPr>
          <w:color w:val="000000"/>
        </w:rPr>
      </w:pPr>
    </w:p>
    <w:p w14:paraId="41942813" w14:textId="77777777" w:rsidR="00165157" w:rsidRPr="00D60DBF" w:rsidRDefault="00165157" w:rsidP="00165157">
      <w:proofErr w:type="gramStart"/>
      <w:r w:rsidRPr="00D60DBF">
        <w:t>National Council on Interpreting in Health Care (2005).</w:t>
      </w:r>
      <w:proofErr w:type="gramEnd"/>
      <w:r w:rsidRPr="00D60DBF">
        <w:t xml:space="preserve"> </w:t>
      </w:r>
      <w:proofErr w:type="gramStart"/>
      <w:r w:rsidRPr="00D60DBF">
        <w:rPr>
          <w:i/>
        </w:rPr>
        <w:t>National Standards of Practice for Interpreters in Health Care.</w:t>
      </w:r>
      <w:proofErr w:type="gramEnd"/>
      <w:r w:rsidRPr="00D60DBF">
        <w:rPr>
          <w:i/>
        </w:rPr>
        <w:t xml:space="preserve">  </w:t>
      </w:r>
      <w:r w:rsidRPr="00D60DBF">
        <w:t xml:space="preserve">Washington, DC: NCIHC. </w:t>
      </w:r>
      <w:hyperlink r:id="rId30" w:history="1">
        <w:r w:rsidRPr="00D60DBF">
          <w:rPr>
            <w:rStyle w:val="Hyperlink"/>
          </w:rPr>
          <w:t>www.ncihc.org</w:t>
        </w:r>
      </w:hyperlink>
      <w:r w:rsidRPr="00D60DBF">
        <w:t xml:space="preserve">. </w:t>
      </w:r>
    </w:p>
    <w:p w14:paraId="6BD2442E" w14:textId="77777777" w:rsidR="00165157" w:rsidRDefault="00165157" w:rsidP="00165157"/>
    <w:p w14:paraId="7C8E8C66" w14:textId="77777777" w:rsidR="007E6EA2" w:rsidRPr="00D60DBF" w:rsidRDefault="007E6EA2" w:rsidP="007E6EA2">
      <w:proofErr w:type="gramStart"/>
      <w:r>
        <w:t>NIJ/CDC (The National Institute of Justice and The Centers for Disease Control and Prevention) (2000).</w:t>
      </w:r>
      <w:proofErr w:type="gramEnd"/>
      <w:r>
        <w:t xml:space="preserve"> </w:t>
      </w:r>
      <w:proofErr w:type="gramStart"/>
      <w:r w:rsidRPr="00331702">
        <w:rPr>
          <w:i/>
        </w:rPr>
        <w:t>Extent, Nature, and Consequences of Intimate Partner Violence</w:t>
      </w:r>
      <w:r>
        <w:t>.</w:t>
      </w:r>
      <w:proofErr w:type="gramEnd"/>
      <w:r>
        <w:t xml:space="preserve"> Washington, DC: U.S. Department of Justice, Office of Justice Programs.</w:t>
      </w:r>
    </w:p>
    <w:p w14:paraId="03AD1048" w14:textId="77777777" w:rsidR="007E6EA2" w:rsidRPr="00D60DBF" w:rsidRDefault="007E6EA2" w:rsidP="00165157"/>
    <w:p w14:paraId="21564AF0" w14:textId="77777777" w:rsidR="00165157" w:rsidRPr="00D60DBF" w:rsidRDefault="00165157" w:rsidP="00165157">
      <w:r w:rsidRPr="00D60DBF">
        <w:t xml:space="preserve">Pearlman, L.A. &amp; </w:t>
      </w:r>
      <w:proofErr w:type="spellStart"/>
      <w:r w:rsidRPr="00D60DBF">
        <w:t>Saakvitne</w:t>
      </w:r>
      <w:proofErr w:type="spellEnd"/>
      <w:r w:rsidRPr="00D60DBF">
        <w:t xml:space="preserve">, K.W. (1995). </w:t>
      </w:r>
      <w:proofErr w:type="gramStart"/>
      <w:r w:rsidRPr="00D60DBF">
        <w:rPr>
          <w:rStyle w:val="Emphasis"/>
        </w:rPr>
        <w:t>Trauma and the Therapist</w:t>
      </w:r>
      <w:r w:rsidRPr="00D60DBF">
        <w:t>.</w:t>
      </w:r>
      <w:proofErr w:type="gramEnd"/>
      <w:r w:rsidRPr="00D60DBF">
        <w:t xml:space="preserve"> New York: London.</w:t>
      </w:r>
    </w:p>
    <w:p w14:paraId="0685962F" w14:textId="77777777" w:rsidR="00165157" w:rsidRPr="00D60DBF" w:rsidRDefault="00165157" w:rsidP="00165157"/>
    <w:p w14:paraId="4DDF3701" w14:textId="77777777" w:rsidR="00165157" w:rsidRPr="00D60DBF" w:rsidRDefault="00165157" w:rsidP="00165157">
      <w:proofErr w:type="spellStart"/>
      <w:r w:rsidRPr="00D60DBF">
        <w:lastRenderedPageBreak/>
        <w:t>Piwowarczyk</w:t>
      </w:r>
      <w:proofErr w:type="spellEnd"/>
      <w:r w:rsidRPr="00D60DBF">
        <w:t xml:space="preserve">, L. (2005). Torture and Spirituality: Engaging the Sacred in Treatment, </w:t>
      </w:r>
      <w:r w:rsidRPr="00D60DBF">
        <w:rPr>
          <w:i/>
          <w:iCs/>
        </w:rPr>
        <w:t>Torture</w:t>
      </w:r>
      <w:r w:rsidRPr="00D60DBF">
        <w:t xml:space="preserve">.  15(1), 1-8. </w:t>
      </w:r>
    </w:p>
    <w:p w14:paraId="074E0878" w14:textId="77777777" w:rsidR="00165157" w:rsidRPr="00D60DBF" w:rsidRDefault="00165157" w:rsidP="00165157"/>
    <w:p w14:paraId="57A794AC" w14:textId="77777777" w:rsidR="00165157" w:rsidRDefault="00165157" w:rsidP="00165157">
      <w:proofErr w:type="spellStart"/>
      <w:r w:rsidRPr="00D60DBF">
        <w:t>Piwowarczyk</w:t>
      </w:r>
      <w:proofErr w:type="spellEnd"/>
      <w:r w:rsidRPr="00D60DBF">
        <w:t xml:space="preserve">, L., Moreno, A., </w:t>
      </w:r>
      <w:proofErr w:type="spellStart"/>
      <w:r w:rsidRPr="00D60DBF">
        <w:t>Grodin</w:t>
      </w:r>
      <w:proofErr w:type="spellEnd"/>
      <w:r w:rsidRPr="00D60DBF">
        <w:t xml:space="preserve">, M. (2000). </w:t>
      </w:r>
      <w:proofErr w:type="gramStart"/>
      <w:r w:rsidRPr="00D60DBF">
        <w:t>Health Care of Torture Survivors.</w:t>
      </w:r>
      <w:proofErr w:type="gramEnd"/>
      <w:r w:rsidRPr="00D60DBF">
        <w:t xml:space="preserve">  </w:t>
      </w:r>
      <w:r w:rsidRPr="00D60DBF">
        <w:rPr>
          <w:i/>
        </w:rPr>
        <w:t>JAMA.</w:t>
      </w:r>
      <w:r w:rsidRPr="00D60DBF">
        <w:t xml:space="preserve"> 284(5): 539-541.  </w:t>
      </w:r>
    </w:p>
    <w:p w14:paraId="52FF6359" w14:textId="77777777" w:rsidR="00165157" w:rsidRDefault="00165157" w:rsidP="00165157"/>
    <w:p w14:paraId="2A933782" w14:textId="77777777" w:rsidR="00165157" w:rsidRPr="00E42B14" w:rsidRDefault="00165157" w:rsidP="00165157">
      <w:r>
        <w:t xml:space="preserve">Rayes, Barbara (2008). </w:t>
      </w:r>
      <w:r>
        <w:rPr>
          <w:i/>
        </w:rPr>
        <w:t>Spanish Bilingual Assistant: Introduction to Medical Interpreting</w:t>
      </w:r>
      <w:r>
        <w:t>, 3</w:t>
      </w:r>
      <w:r w:rsidRPr="004C393E">
        <w:rPr>
          <w:vertAlign w:val="superscript"/>
        </w:rPr>
        <w:t>rd</w:t>
      </w:r>
      <w:r>
        <w:t xml:space="preserve"> edition</w:t>
      </w:r>
      <w:r>
        <w:rPr>
          <w:i/>
        </w:rPr>
        <w:t xml:space="preserve">. </w:t>
      </w:r>
      <w:r>
        <w:t>Phoenix, Arizona: Phoenix Children’s Hospital.</w:t>
      </w:r>
    </w:p>
    <w:p w14:paraId="6CC53876" w14:textId="77777777" w:rsidR="00165157" w:rsidRDefault="00165157" w:rsidP="00165157"/>
    <w:p w14:paraId="6513F695" w14:textId="77777777" w:rsidR="00165157" w:rsidRPr="00436962" w:rsidRDefault="00165157" w:rsidP="00165157">
      <w:r>
        <w:t xml:space="preserve">RCC, Dublin Rape Crisis Center (2008). </w:t>
      </w:r>
      <w:r>
        <w:rPr>
          <w:i/>
        </w:rPr>
        <w:t xml:space="preserve">Interpreting in Situations of Sexual Violence and Other Trauma: A Handbook for Community Interpreters. </w:t>
      </w:r>
      <w:r>
        <w:t>Dublin: RCC.</w:t>
      </w:r>
    </w:p>
    <w:p w14:paraId="49E7ABBD" w14:textId="77777777" w:rsidR="00165157" w:rsidRPr="00D60DBF" w:rsidRDefault="00165157" w:rsidP="00165157"/>
    <w:p w14:paraId="57B443EE" w14:textId="77777777" w:rsidR="00165157" w:rsidRPr="00D60DBF" w:rsidRDefault="00165157" w:rsidP="00165157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0DBF">
        <w:rPr>
          <w:rFonts w:ascii="Times New Roman" w:hAnsi="Times New Roman" w:cs="Times New Roman"/>
          <w:sz w:val="24"/>
          <w:szCs w:val="24"/>
        </w:rPr>
        <w:t>Saakvitne</w:t>
      </w:r>
      <w:proofErr w:type="spellEnd"/>
      <w:r w:rsidRPr="00D60DBF">
        <w:rPr>
          <w:rFonts w:ascii="Times New Roman" w:hAnsi="Times New Roman" w:cs="Times New Roman"/>
          <w:sz w:val="24"/>
          <w:szCs w:val="24"/>
        </w:rPr>
        <w:t>, Pearlman and staff of TSI/CAAP (1996).</w:t>
      </w:r>
      <w:proofErr w:type="gramEnd"/>
      <w:r w:rsidRPr="00D60DBF">
        <w:rPr>
          <w:rFonts w:ascii="Times New Roman" w:hAnsi="Times New Roman" w:cs="Times New Roman"/>
          <w:sz w:val="24"/>
          <w:szCs w:val="24"/>
        </w:rPr>
        <w:t xml:space="preserve"> Transforming the pain: A workbook on vicarious traumatization. Norton.</w:t>
      </w:r>
    </w:p>
    <w:p w14:paraId="399EEC3C" w14:textId="77777777" w:rsidR="00165157" w:rsidRPr="00D60DBF" w:rsidRDefault="00165157" w:rsidP="001651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0D98D6B" w14:textId="77777777" w:rsidR="00165157" w:rsidRPr="00D60DBF" w:rsidRDefault="00165157" w:rsidP="00165157">
      <w:pPr>
        <w:rPr>
          <w:rFonts w:eastAsia="Times New Roman"/>
          <w:color w:val="000000" w:themeColor="text1"/>
        </w:rPr>
      </w:pPr>
      <w:r w:rsidRPr="00D60DBF">
        <w:rPr>
          <w:color w:val="000000" w:themeColor="text1"/>
        </w:rPr>
        <w:t xml:space="preserve">Schlesinger, Yael (2005).  </w:t>
      </w:r>
      <w:proofErr w:type="gramStart"/>
      <w:r w:rsidRPr="00D60DBF">
        <w:rPr>
          <w:rFonts w:eastAsia="Times New Roman"/>
          <w:i/>
          <w:color w:val="000000" w:themeColor="text1"/>
        </w:rPr>
        <w:t>Vicarious traumatization among interpreters who work with torture survivors and their therapists</w:t>
      </w:r>
      <w:r w:rsidRPr="00D60DBF">
        <w:rPr>
          <w:rFonts w:eastAsia="Times New Roman"/>
          <w:color w:val="000000" w:themeColor="text1"/>
        </w:rPr>
        <w:t>.</w:t>
      </w:r>
      <w:proofErr w:type="gramEnd"/>
      <w:r w:rsidRPr="00D60DBF">
        <w:rPr>
          <w:rFonts w:eastAsia="Times New Roman"/>
          <w:color w:val="000000" w:themeColor="text1"/>
        </w:rPr>
        <w:t xml:space="preserve"> PhD dissertation published. Chicago: The Chicago School of Professional Psychology.</w:t>
      </w:r>
    </w:p>
    <w:p w14:paraId="5513109F" w14:textId="77777777" w:rsidR="00165157" w:rsidRPr="00D60DBF" w:rsidRDefault="00165157" w:rsidP="0016515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77179EE" w14:textId="77777777" w:rsidR="00165157" w:rsidRPr="00D60DBF" w:rsidRDefault="00165157" w:rsidP="00165157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D60DBF">
        <w:rPr>
          <w:rFonts w:ascii="Times New Roman" w:hAnsi="Times New Roman" w:cs="Times New Roman"/>
          <w:sz w:val="24"/>
          <w:szCs w:val="24"/>
        </w:rPr>
        <w:t>Splevins</w:t>
      </w:r>
      <w:proofErr w:type="spellEnd"/>
      <w:r w:rsidRPr="00D60DBF">
        <w:rPr>
          <w:rFonts w:ascii="Times New Roman" w:hAnsi="Times New Roman" w:cs="Times New Roman"/>
          <w:sz w:val="24"/>
          <w:szCs w:val="24"/>
        </w:rPr>
        <w:t xml:space="preserve">, Katie A., Cohen, </w:t>
      </w:r>
      <w:proofErr w:type="spellStart"/>
      <w:r w:rsidRPr="00D60DBF">
        <w:rPr>
          <w:rFonts w:ascii="Times New Roman" w:hAnsi="Times New Roman" w:cs="Times New Roman"/>
          <w:sz w:val="24"/>
          <w:szCs w:val="24"/>
        </w:rPr>
        <w:t>Keren</w:t>
      </w:r>
      <w:proofErr w:type="spellEnd"/>
      <w:r w:rsidRPr="00D60DBF">
        <w:rPr>
          <w:rFonts w:ascii="Times New Roman" w:hAnsi="Times New Roman" w:cs="Times New Roman"/>
          <w:sz w:val="24"/>
          <w:szCs w:val="24"/>
        </w:rPr>
        <w:t xml:space="preserve">, Joseph, Stephen, Murray, Craig, and </w:t>
      </w:r>
      <w:proofErr w:type="spellStart"/>
      <w:r w:rsidRPr="00D60DBF">
        <w:rPr>
          <w:rFonts w:ascii="Times New Roman" w:hAnsi="Times New Roman" w:cs="Times New Roman"/>
          <w:sz w:val="24"/>
          <w:szCs w:val="24"/>
        </w:rPr>
        <w:t>Bowley</w:t>
      </w:r>
      <w:proofErr w:type="spellEnd"/>
      <w:r w:rsidRPr="00D60DBF">
        <w:rPr>
          <w:rFonts w:ascii="Times New Roman" w:hAnsi="Times New Roman" w:cs="Times New Roman"/>
          <w:sz w:val="24"/>
          <w:szCs w:val="24"/>
        </w:rPr>
        <w:t xml:space="preserve">, Jake (2012). </w:t>
      </w:r>
      <w:proofErr w:type="gramStart"/>
      <w:r w:rsidRPr="00D60DBF">
        <w:rPr>
          <w:rFonts w:ascii="Times New Roman" w:hAnsi="Times New Roman" w:cs="Times New Roman"/>
          <w:sz w:val="24"/>
          <w:szCs w:val="24"/>
        </w:rPr>
        <w:t>Vicarious posttraumatic growth among interpreters.</w:t>
      </w:r>
      <w:proofErr w:type="gramEnd"/>
      <w:r w:rsidRPr="00D60DBF">
        <w:rPr>
          <w:rFonts w:ascii="Times New Roman" w:hAnsi="Times New Roman" w:cs="Times New Roman"/>
          <w:sz w:val="24"/>
          <w:szCs w:val="24"/>
        </w:rPr>
        <w:t xml:space="preserve"> </w:t>
      </w:r>
      <w:r w:rsidRPr="00D60DBF">
        <w:rPr>
          <w:rFonts w:ascii="Times New Roman" w:hAnsi="Times New Roman" w:cs="Times New Roman"/>
          <w:i/>
          <w:sz w:val="24"/>
          <w:szCs w:val="24"/>
        </w:rPr>
        <w:t xml:space="preserve">Qualitative Health Research, </w:t>
      </w:r>
      <w:r w:rsidRPr="00D60DBF">
        <w:rPr>
          <w:rFonts w:ascii="Times New Roman" w:hAnsi="Times New Roman" w:cs="Times New Roman"/>
          <w:sz w:val="24"/>
          <w:szCs w:val="24"/>
        </w:rPr>
        <w:t>22:250-262</w:t>
      </w:r>
    </w:p>
    <w:p w14:paraId="375F74F4" w14:textId="77777777" w:rsidR="00165157" w:rsidRPr="00D60DBF" w:rsidRDefault="00165157" w:rsidP="00165157"/>
    <w:p w14:paraId="64169825" w14:textId="77777777" w:rsidR="00165157" w:rsidRPr="00D60DBF" w:rsidRDefault="00165157" w:rsidP="00165157">
      <w:pPr>
        <w:rPr>
          <w:color w:val="333333"/>
        </w:rPr>
      </w:pPr>
      <w:proofErr w:type="spellStart"/>
      <w:r w:rsidRPr="00D60DBF">
        <w:rPr>
          <w:color w:val="333333"/>
        </w:rPr>
        <w:t>Stamm</w:t>
      </w:r>
      <w:proofErr w:type="spellEnd"/>
      <w:r w:rsidRPr="00D60DBF">
        <w:rPr>
          <w:color w:val="333333"/>
        </w:rPr>
        <w:t xml:space="preserve">, B.H., </w:t>
      </w:r>
      <w:r w:rsidR="00A5246D">
        <w:rPr>
          <w:color w:val="333333"/>
        </w:rPr>
        <w:t xml:space="preserve">and </w:t>
      </w:r>
      <w:proofErr w:type="spellStart"/>
      <w:r w:rsidRPr="00D60DBF">
        <w:rPr>
          <w:color w:val="333333"/>
        </w:rPr>
        <w:t>Figley</w:t>
      </w:r>
      <w:proofErr w:type="spellEnd"/>
      <w:r w:rsidRPr="00D60DBF">
        <w:rPr>
          <w:color w:val="333333"/>
        </w:rPr>
        <w:t xml:space="preserve">, C.R. (2009). </w:t>
      </w:r>
      <w:proofErr w:type="gramStart"/>
      <w:r w:rsidRPr="00D60DBF">
        <w:rPr>
          <w:color w:val="333333"/>
        </w:rPr>
        <w:t xml:space="preserve">Advances in the Theory of Compassion Satisfaction and Fatigue and its Measurement with the </w:t>
      </w:r>
      <w:proofErr w:type="spellStart"/>
      <w:r w:rsidRPr="00D60DBF">
        <w:rPr>
          <w:color w:val="333333"/>
        </w:rPr>
        <w:t>ProQOL</w:t>
      </w:r>
      <w:proofErr w:type="spellEnd"/>
      <w:r w:rsidRPr="00D60DBF">
        <w:rPr>
          <w:color w:val="333333"/>
        </w:rPr>
        <w:t xml:space="preserve"> 5.</w:t>
      </w:r>
      <w:proofErr w:type="gramEnd"/>
      <w:r w:rsidRPr="00D60DBF">
        <w:rPr>
          <w:color w:val="333333"/>
        </w:rPr>
        <w:t xml:space="preserve"> </w:t>
      </w:r>
      <w:r w:rsidRPr="00D60DBF">
        <w:rPr>
          <w:i/>
          <w:color w:val="333333"/>
        </w:rPr>
        <w:t>International Society for Traumatic Stress Studies</w:t>
      </w:r>
      <w:r w:rsidRPr="00D60DBF">
        <w:rPr>
          <w:color w:val="333333"/>
        </w:rPr>
        <w:t xml:space="preserve"> annual conference</w:t>
      </w:r>
      <w:r w:rsidRPr="00D60DBF">
        <w:rPr>
          <w:i/>
          <w:color w:val="333333"/>
        </w:rPr>
        <w:t xml:space="preserve">. </w:t>
      </w:r>
      <w:proofErr w:type="gramStart"/>
      <w:r w:rsidRPr="00D60DBF">
        <w:rPr>
          <w:color w:val="333333"/>
        </w:rPr>
        <w:t>Atlanta, GA; November.</w:t>
      </w:r>
      <w:proofErr w:type="gramEnd"/>
    </w:p>
    <w:p w14:paraId="51D7A5AC" w14:textId="77777777" w:rsidR="00165157" w:rsidRDefault="00165157" w:rsidP="00165157">
      <w:pPr>
        <w:rPr>
          <w:color w:val="333333"/>
        </w:rPr>
      </w:pPr>
    </w:p>
    <w:p w14:paraId="58FB9658" w14:textId="77777777" w:rsidR="00165157" w:rsidRDefault="00165157" w:rsidP="00165157">
      <w:pPr>
        <w:rPr>
          <w:color w:val="333333"/>
        </w:rPr>
      </w:pPr>
      <w:proofErr w:type="gramStart"/>
      <w:r>
        <w:rPr>
          <w:color w:val="333333"/>
        </w:rPr>
        <w:t>STADV (2008).</w:t>
      </w:r>
      <w:proofErr w:type="gramEnd"/>
      <w:r>
        <w:rPr>
          <w:color w:val="333333"/>
        </w:rPr>
        <w:t xml:space="preserve"> </w:t>
      </w:r>
      <w:r w:rsidRPr="00B62C61">
        <w:rPr>
          <w:i/>
          <w:color w:val="333333"/>
        </w:rPr>
        <w:t>Good Practice Checklist for Interpreters Working with Domestic Violence Situations</w:t>
      </w:r>
      <w:r>
        <w:rPr>
          <w:color w:val="333333"/>
        </w:rPr>
        <w:t>. London, UK: Standing Together Against Domestic Violence.</w:t>
      </w:r>
    </w:p>
    <w:p w14:paraId="46C38629" w14:textId="77777777" w:rsidR="00165157" w:rsidRPr="00D60DBF" w:rsidRDefault="00165157" w:rsidP="00165157">
      <w:pPr>
        <w:rPr>
          <w:color w:val="333333"/>
        </w:rPr>
      </w:pPr>
    </w:p>
    <w:p w14:paraId="55FEA4B7" w14:textId="77777777" w:rsidR="00165157" w:rsidRPr="00D60DBF" w:rsidRDefault="00165157" w:rsidP="00165157">
      <w:r w:rsidRPr="00D60DBF">
        <w:t xml:space="preserve">Syed, </w:t>
      </w:r>
      <w:proofErr w:type="spellStart"/>
      <w:r w:rsidRPr="00D60DBF">
        <w:t>Hammad</w:t>
      </w:r>
      <w:proofErr w:type="spellEnd"/>
      <w:r w:rsidRPr="00D60DBF">
        <w:t xml:space="preserve"> R., </w:t>
      </w:r>
      <w:proofErr w:type="spellStart"/>
      <w:r w:rsidRPr="00D60DBF">
        <w:t>Zachrisson</w:t>
      </w:r>
      <w:proofErr w:type="spellEnd"/>
      <w:r w:rsidRPr="00D60DBF">
        <w:t xml:space="preserve">, </w:t>
      </w:r>
      <w:proofErr w:type="spellStart"/>
      <w:r w:rsidRPr="00D60DBF">
        <w:t>Henrik</w:t>
      </w:r>
      <w:proofErr w:type="spellEnd"/>
      <w:r w:rsidRPr="00D60DBF">
        <w:t xml:space="preserve">, D., </w:t>
      </w:r>
      <w:proofErr w:type="spellStart"/>
      <w:r w:rsidRPr="00D60DBF">
        <w:t>Dalgard</w:t>
      </w:r>
      <w:proofErr w:type="spellEnd"/>
      <w:r w:rsidRPr="00D60DBF">
        <w:t xml:space="preserve">, Odd S., Dalen, </w:t>
      </w:r>
      <w:proofErr w:type="spellStart"/>
      <w:r w:rsidRPr="00D60DBF">
        <w:t>Ingvild</w:t>
      </w:r>
      <w:proofErr w:type="spellEnd"/>
      <w:r w:rsidRPr="00D60DBF">
        <w:t xml:space="preserve"> and </w:t>
      </w:r>
      <w:proofErr w:type="spellStart"/>
      <w:r w:rsidRPr="00D60DBF">
        <w:t>Ahlbert</w:t>
      </w:r>
      <w:proofErr w:type="spellEnd"/>
      <w:r w:rsidRPr="00D60DBF">
        <w:t>, Nora (2008). Concordance between Hopkins Symptom Checklist (HSCL-10) and Pakistan Anxiety and Depression Questionnaire (PADQ), in a rural self-motivated population in Pakistan</w:t>
      </w:r>
    </w:p>
    <w:p w14:paraId="2501E7CF" w14:textId="77777777" w:rsidR="00165157" w:rsidRPr="00D60DBF" w:rsidRDefault="00165157" w:rsidP="00165157">
      <w:pPr>
        <w:rPr>
          <w:rStyle w:val="Hyperlink"/>
        </w:rPr>
      </w:pPr>
      <w:r w:rsidRPr="00D60DBF">
        <w:t xml:space="preserve">BMC Psychiatry (8)59, </w:t>
      </w:r>
      <w:hyperlink r:id="rId31" w:history="1">
        <w:r w:rsidRPr="00D60DBF">
          <w:rPr>
            <w:rStyle w:val="Hyperlink"/>
          </w:rPr>
          <w:t>http://www.biomedcentral.com/content/pdf/1471-244X-8-59.pdf</w:t>
        </w:r>
      </w:hyperlink>
    </w:p>
    <w:p w14:paraId="5526B62E" w14:textId="77777777" w:rsidR="00165157" w:rsidRPr="00D60DBF" w:rsidRDefault="00165157" w:rsidP="00165157">
      <w:pPr>
        <w:rPr>
          <w:rStyle w:val="Hyperlink"/>
        </w:rPr>
      </w:pPr>
    </w:p>
    <w:p w14:paraId="4927F593" w14:textId="77777777" w:rsidR="00165157" w:rsidRPr="00D60DBF" w:rsidRDefault="00165157" w:rsidP="00165157">
      <w:pPr>
        <w:rPr>
          <w:color w:val="000000" w:themeColor="text1"/>
        </w:rPr>
      </w:pPr>
      <w:proofErr w:type="gramStart"/>
      <w:r w:rsidRPr="00D60DBF">
        <w:rPr>
          <w:color w:val="000000" w:themeColor="text1"/>
        </w:rPr>
        <w:t>Tri</w:t>
      </w:r>
      <w:r>
        <w:rPr>
          <w:color w:val="000000" w:themeColor="text1"/>
        </w:rPr>
        <w:t>be, Rachel (</w:t>
      </w:r>
      <w:r w:rsidRPr="00D60DBF">
        <w:rPr>
          <w:color w:val="000000" w:themeColor="text1"/>
        </w:rPr>
        <w:t>2007</w:t>
      </w:r>
      <w:r>
        <w:rPr>
          <w:color w:val="000000" w:themeColor="text1"/>
        </w:rPr>
        <w:t>).</w:t>
      </w:r>
      <w:proofErr w:type="gramEnd"/>
      <w:r w:rsidRPr="00D60DBF">
        <w:rPr>
          <w:color w:val="000000" w:themeColor="text1"/>
        </w:rPr>
        <w:t xml:space="preserve"> Working with interpreters. </w:t>
      </w:r>
      <w:r w:rsidRPr="00D60DBF">
        <w:rPr>
          <w:i/>
          <w:color w:val="000000" w:themeColor="text1"/>
        </w:rPr>
        <w:t xml:space="preserve">The Psychologist, </w:t>
      </w:r>
      <w:r w:rsidRPr="00D60DBF">
        <w:rPr>
          <w:color w:val="000000" w:themeColor="text1"/>
        </w:rPr>
        <w:t xml:space="preserve">20(3):159-61  </w:t>
      </w:r>
    </w:p>
    <w:p w14:paraId="1D04F3B4" w14:textId="77777777" w:rsidR="00165157" w:rsidRPr="00D60DBF" w:rsidRDefault="00165157" w:rsidP="00165157">
      <w:pPr>
        <w:widowControl w:val="0"/>
        <w:rPr>
          <w:color w:val="000000"/>
        </w:rPr>
      </w:pPr>
    </w:p>
    <w:p w14:paraId="6205F810" w14:textId="77777777" w:rsidR="00165157" w:rsidRPr="00D60DBF" w:rsidRDefault="00165157" w:rsidP="00165157">
      <w:pPr>
        <w:widowControl w:val="0"/>
        <w:rPr>
          <w:color w:val="000000"/>
        </w:rPr>
      </w:pPr>
      <w:r w:rsidRPr="00D60DBF">
        <w:rPr>
          <w:color w:val="000000"/>
        </w:rPr>
        <w:t xml:space="preserve">Valero-Garcés, Carmen (2005).  Emotional and </w:t>
      </w:r>
      <w:r>
        <w:rPr>
          <w:color w:val="000000"/>
        </w:rPr>
        <w:t>p</w:t>
      </w:r>
      <w:r w:rsidRPr="00D60DBF">
        <w:rPr>
          <w:color w:val="000000"/>
        </w:rPr>
        <w:t xml:space="preserve">sychological </w:t>
      </w:r>
      <w:r>
        <w:rPr>
          <w:color w:val="000000"/>
        </w:rPr>
        <w:t>e</w:t>
      </w:r>
      <w:r w:rsidRPr="00D60DBF">
        <w:rPr>
          <w:color w:val="000000"/>
        </w:rPr>
        <w:t xml:space="preserve">ffects on </w:t>
      </w:r>
      <w:r>
        <w:rPr>
          <w:color w:val="000000"/>
        </w:rPr>
        <w:t>i</w:t>
      </w:r>
      <w:r w:rsidRPr="00D60DBF">
        <w:rPr>
          <w:color w:val="000000"/>
        </w:rPr>
        <w:t xml:space="preserve">nterpreters in </w:t>
      </w:r>
      <w:r>
        <w:rPr>
          <w:color w:val="000000"/>
        </w:rPr>
        <w:t>p</w:t>
      </w:r>
      <w:r w:rsidRPr="00D60DBF">
        <w:rPr>
          <w:color w:val="000000"/>
        </w:rPr>
        <w:t xml:space="preserve">ublic services: A </w:t>
      </w:r>
      <w:r>
        <w:rPr>
          <w:color w:val="000000"/>
        </w:rPr>
        <w:t>c</w:t>
      </w:r>
      <w:r w:rsidRPr="00D60DBF">
        <w:rPr>
          <w:color w:val="000000"/>
        </w:rPr>
        <w:t xml:space="preserve">ritical </w:t>
      </w:r>
      <w:r>
        <w:rPr>
          <w:color w:val="000000"/>
        </w:rPr>
        <w:t>f</w:t>
      </w:r>
      <w:r w:rsidRPr="00D60DBF">
        <w:rPr>
          <w:color w:val="000000"/>
        </w:rPr>
        <w:t xml:space="preserve">actor to </w:t>
      </w:r>
      <w:r>
        <w:rPr>
          <w:color w:val="000000"/>
        </w:rPr>
        <w:t>k</w:t>
      </w:r>
      <w:r w:rsidRPr="00D60DBF">
        <w:rPr>
          <w:color w:val="000000"/>
        </w:rPr>
        <w:t xml:space="preserve">eep in </w:t>
      </w:r>
      <w:r>
        <w:rPr>
          <w:color w:val="000000"/>
        </w:rPr>
        <w:t>m</w:t>
      </w:r>
      <w:r w:rsidRPr="00D60DBF">
        <w:rPr>
          <w:color w:val="000000"/>
        </w:rPr>
        <w:t xml:space="preserve">ind. </w:t>
      </w:r>
      <w:proofErr w:type="gramStart"/>
      <w:r w:rsidRPr="00D60DBF">
        <w:rPr>
          <w:i/>
          <w:color w:val="000000"/>
        </w:rPr>
        <w:t xml:space="preserve">Translation Journal, </w:t>
      </w:r>
      <w:r w:rsidRPr="00D60DBF">
        <w:rPr>
          <w:color w:val="000000"/>
        </w:rPr>
        <w:t>9(3).</w:t>
      </w:r>
      <w:proofErr w:type="gramEnd"/>
      <w:r w:rsidRPr="00D60DBF">
        <w:rPr>
          <w:color w:val="000000"/>
        </w:rPr>
        <w:t xml:space="preserve"> </w:t>
      </w:r>
      <w:hyperlink r:id="rId32" w:history="1">
        <w:r w:rsidRPr="00D60DBF">
          <w:rPr>
            <w:rStyle w:val="Hyperlink"/>
          </w:rPr>
          <w:t>http://translationjournal.net/journal//33ips.htm</w:t>
        </w:r>
      </w:hyperlink>
      <w:r w:rsidRPr="00D60DBF">
        <w:rPr>
          <w:color w:val="000000"/>
        </w:rPr>
        <w:t xml:space="preserve"> </w:t>
      </w:r>
    </w:p>
    <w:p w14:paraId="1A0A5615" w14:textId="77777777" w:rsidR="00165157" w:rsidRPr="00D60DBF" w:rsidRDefault="00165157" w:rsidP="00165157">
      <w:pPr>
        <w:rPr>
          <w:sz w:val="28"/>
          <w:szCs w:val="28"/>
        </w:rPr>
      </w:pPr>
    </w:p>
    <w:p w14:paraId="1995160F" w14:textId="77777777" w:rsidR="00165157" w:rsidRPr="001935D3" w:rsidRDefault="00165157" w:rsidP="00165157">
      <w:r w:rsidRPr="00D60DBF">
        <w:t xml:space="preserve">UN General Assembly, </w:t>
      </w:r>
      <w:r w:rsidRPr="00D60DBF">
        <w:rPr>
          <w:i/>
          <w:iCs/>
        </w:rPr>
        <w:t>Convention Against Torture and Other Cruel, Inhuman or Degrading Treatment or Punishment</w:t>
      </w:r>
      <w:r w:rsidRPr="00D60DBF">
        <w:t>, 10 December 1984, United Nations, Treaty Series, vol. 1465, p. 85, available at: http://www.unhcr.org/refworld/docid/3ae6b3a94.html [accessed 4 February 2012]</w:t>
      </w:r>
    </w:p>
    <w:p w14:paraId="077BFA4B" w14:textId="77777777" w:rsidR="006508DE" w:rsidRDefault="006508DE"/>
    <w:bookmarkEnd w:id="0"/>
    <w:sectPr w:rsidR="00650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GaramondPremr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57"/>
    <w:rsid w:val="00016EFE"/>
    <w:rsid w:val="000C3DCC"/>
    <w:rsid w:val="00165157"/>
    <w:rsid w:val="00393AA5"/>
    <w:rsid w:val="006508DE"/>
    <w:rsid w:val="0070163D"/>
    <w:rsid w:val="007E6EA2"/>
    <w:rsid w:val="00A5246D"/>
    <w:rsid w:val="00B31847"/>
    <w:rsid w:val="00D03DCA"/>
    <w:rsid w:val="00D05260"/>
    <w:rsid w:val="00DE7713"/>
    <w:rsid w:val="00E3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386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57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65157"/>
    <w:pPr>
      <w:pBdr>
        <w:bottom w:val="single" w:sz="8" w:space="4" w:color="4F81BD"/>
      </w:pBdr>
      <w:spacing w:after="300"/>
      <w:contextualSpacing/>
    </w:pPr>
    <w:rPr>
      <w:rFonts w:ascii="Cambria" w:eastAsia="MS ????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65157"/>
    <w:rPr>
      <w:rFonts w:ascii="Cambria" w:eastAsia="MS ????" w:hAnsi="Cambria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165157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165157"/>
    <w:rPr>
      <w:rFonts w:cs="Times New Roman"/>
      <w:i/>
      <w:iCs/>
    </w:rPr>
  </w:style>
  <w:style w:type="paragraph" w:styleId="PlainText">
    <w:name w:val="Plain Text"/>
    <w:basedOn w:val="Normal"/>
    <w:link w:val="PlainTextChar"/>
    <w:semiHidden/>
    <w:unhideWhenUsed/>
    <w:rsid w:val="00165157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65157"/>
    <w:rPr>
      <w:rFonts w:ascii="Consolas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57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65157"/>
    <w:pPr>
      <w:pBdr>
        <w:bottom w:val="single" w:sz="8" w:space="4" w:color="4F81BD"/>
      </w:pBdr>
      <w:spacing w:after="300"/>
      <w:contextualSpacing/>
    </w:pPr>
    <w:rPr>
      <w:rFonts w:ascii="Cambria" w:eastAsia="MS ????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65157"/>
    <w:rPr>
      <w:rFonts w:ascii="Cambria" w:eastAsia="MS ????" w:hAnsi="Cambria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165157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165157"/>
    <w:rPr>
      <w:rFonts w:cs="Times New Roman"/>
      <w:i/>
      <w:iCs/>
    </w:rPr>
  </w:style>
  <w:style w:type="paragraph" w:styleId="PlainText">
    <w:name w:val="Plain Text"/>
    <w:basedOn w:val="Normal"/>
    <w:link w:val="PlainTextChar"/>
    <w:semiHidden/>
    <w:unhideWhenUsed/>
    <w:rsid w:val="00165157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65157"/>
    <w:rPr>
      <w:rFonts w:ascii="Consolas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ncbi.nlm.nih.gov.ezproxy.bu.edu/pubmed?term=%22Marks%20I%22%5BAuthor%5D" TargetMode="External"/><Relationship Id="rId21" Type="http://schemas.openxmlformats.org/officeDocument/2006/relationships/hyperlink" Target="http://www.ncbi.nlm.nih.gov.ezproxy.bu.edu/pubmed?term=%22Incesu%20C%22%5BAuthor%5D" TargetMode="External"/><Relationship Id="rId22" Type="http://schemas.openxmlformats.org/officeDocument/2006/relationships/hyperlink" Target="http://www.ncbi.nlm.nih.gov.ezproxy.bu.edu/pubmed?term=%22Sahin%20D%22%5BAuthor%5D" TargetMode="External"/><Relationship Id="rId23" Type="http://schemas.openxmlformats.org/officeDocument/2006/relationships/hyperlink" Target="http://www.ncbi.nlm.nih.gov.ezproxy.bu.edu/pubmed?term=%22Sarimurat%20N%22%5BAuthor%5D" TargetMode="External"/><Relationship Id="rId24" Type="http://schemas.openxmlformats.org/officeDocument/2006/relationships/hyperlink" Target="http://www.startts.org.au/default.aspx?id=292" TargetMode="External"/><Relationship Id="rId25" Type="http://schemas.openxmlformats.org/officeDocument/2006/relationships/hyperlink" Target="http://www.michaelharvey-phd.com/pages/hazards.htm" TargetMode="External"/><Relationship Id="rId26" Type="http://schemas.openxmlformats.org/officeDocument/2006/relationships/hyperlink" Target="http://www.multi-languages.com/materials/National_Standard_Guide_for_Community_Interpreting_Services.pdf" TargetMode="External"/><Relationship Id="rId27" Type="http://schemas.openxmlformats.org/officeDocument/2006/relationships/hyperlink" Target="http://www.phrusa.org" TargetMode="External"/><Relationship Id="rId28" Type="http://schemas.openxmlformats.org/officeDocument/2006/relationships/hyperlink" Target="http://www.ncihc.org" TargetMode="External"/><Relationship Id="rId29" Type="http://schemas.openxmlformats.org/officeDocument/2006/relationships/hyperlink" Target="http://www.ncihc.org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cbi.nlm.nih.gov.ezproxy.bu.edu/pubmed?term=%22Ba%C5%9Fo%C4%9Flu%20M%22%5BAuthor%5D" TargetMode="External"/><Relationship Id="rId30" Type="http://schemas.openxmlformats.org/officeDocument/2006/relationships/hyperlink" Target="http://www.ncihc.org" TargetMode="External"/><Relationship Id="rId31" Type="http://schemas.openxmlformats.org/officeDocument/2006/relationships/hyperlink" Target="http://www.biomedcentral.com/content/pdf/1471-244X-8-59.pdf" TargetMode="External"/><Relationship Id="rId32" Type="http://schemas.openxmlformats.org/officeDocument/2006/relationships/hyperlink" Target="http://translationjournal.net/journal//33ips.htm" TargetMode="External"/><Relationship Id="rId9" Type="http://schemas.openxmlformats.org/officeDocument/2006/relationships/hyperlink" Target="http://www.ncbi.nlm.nih.gov.ezproxy.bu.edu/pubmed?term=%22Livanou%20M%22%5BAuthor%5D" TargetMode="External"/><Relationship Id="rId6" Type="http://schemas.openxmlformats.org/officeDocument/2006/relationships/hyperlink" Target="http://www.ncbi.nlm.nih.gov.ezproxy.bu.edu/pubmed?term=%22Mineka%20S%22%5BAuthor%5D" TargetMode="External"/><Relationship Id="rId7" Type="http://schemas.openxmlformats.org/officeDocument/2006/relationships/hyperlink" Target="http://www.ncbi.nlm.nih.gov.ezproxy.bu.edu/pubmed?term=%22Paker%20M%22%5BAuthor%5D" TargetMode="External"/><Relationship Id="rId8" Type="http://schemas.openxmlformats.org/officeDocument/2006/relationships/hyperlink" Target="http://www.ncbi.nlm.nih.gov.ezproxy.bu.edu/pubmed?term=%22Aker%20T%22%5BAuthor%5D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://www.ncbi.nlm.nih.gov.ezproxy.bu.edu/pubmed?term=%22G%C3%B6k%20S%22%5BAuthor%5D" TargetMode="External"/><Relationship Id="rId11" Type="http://schemas.openxmlformats.org/officeDocument/2006/relationships/hyperlink" Target="http://www.ncbi.nlm.nih.gov.ezproxy.bu.edu/pubmed?term=%22Ba%C5%9Fo%C4%9Flu%20M%22%5BAuthor%5D" TargetMode="External"/><Relationship Id="rId12" Type="http://schemas.openxmlformats.org/officeDocument/2006/relationships/hyperlink" Target="http://www.ncbi.nlm.nih.gov.ezproxy.bu.edu/pubmed?term=%22Paker%20M%22%5BAuthor%5D" TargetMode="External"/><Relationship Id="rId13" Type="http://schemas.openxmlformats.org/officeDocument/2006/relationships/hyperlink" Target="http://www.ncbi.nlm.nih.gov.ezproxy.bu.edu/pubmed?term=%22Ozmen%20E%22%5BAuthor%5D" TargetMode="External"/><Relationship Id="rId14" Type="http://schemas.openxmlformats.org/officeDocument/2006/relationships/hyperlink" Target="http://www.ncbi.nlm.nih.gov.ezproxy.bu.edu/pubmed?term=%22Ta%C5%9Fdemir%20O%22%5BAuthor%5D" TargetMode="External"/><Relationship Id="rId15" Type="http://schemas.openxmlformats.org/officeDocument/2006/relationships/hyperlink" Target="http://www.ncbi.nlm.nih.gov.ezproxy.bu.edu/pubmed?term=%22Sahin%20D%22%5BAuthor%5D" TargetMode="External"/><Relationship Id="rId16" Type="http://schemas.openxmlformats.org/officeDocument/2006/relationships/hyperlink" Target="http://www.ncbi.nlm.nih.gov.ezproxy.bu.edu/pubmed?term=%22Ba%C5%9Fo%C4%9Flu%20M%22%5BAuthor%5D" TargetMode="External"/><Relationship Id="rId17" Type="http://schemas.openxmlformats.org/officeDocument/2006/relationships/hyperlink" Target="http://www.ncbi.nlm.nih.gov.ezproxy.bu.edu/pubmed?term=%22Paker%20M%22%5BAuthor%5D" TargetMode="External"/><Relationship Id="rId18" Type="http://schemas.openxmlformats.org/officeDocument/2006/relationships/hyperlink" Target="http://www.ncbi.nlm.nih.gov.ezproxy.bu.edu/pubmed?term=%22Paker%20O%22%5BAuthor%5D" TargetMode="External"/><Relationship Id="rId19" Type="http://schemas.openxmlformats.org/officeDocument/2006/relationships/hyperlink" Target="http://www.ncbi.nlm.nih.gov.ezproxy.bu.edu/pubmed?term=%22Ozmen%20E%22%5BAuthor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2194</Words>
  <Characters>9833</Characters>
  <Application>Microsoft Macintosh Word</Application>
  <DocSecurity>0</DocSecurity>
  <Lines>175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Marjory Bancroft</dc:creator>
  <cp:lastModifiedBy>Marjory Bancroft</cp:lastModifiedBy>
  <cp:revision>3</cp:revision>
  <dcterms:created xsi:type="dcterms:W3CDTF">2014-11-30T19:11:00Z</dcterms:created>
  <dcterms:modified xsi:type="dcterms:W3CDTF">2014-11-30T19:19:00Z</dcterms:modified>
</cp:coreProperties>
</file>